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5F5ED7">
        <w:trPr>
          <w:trHeight w:hRule="exact" w:val="1528"/>
        </w:trPr>
        <w:tc>
          <w:tcPr>
            <w:tcW w:w="143" w:type="dxa"/>
          </w:tcPr>
          <w:p w:rsidR="005F5ED7" w:rsidRDefault="005F5ED7"/>
        </w:tc>
        <w:tc>
          <w:tcPr>
            <w:tcW w:w="285" w:type="dxa"/>
          </w:tcPr>
          <w:p w:rsidR="005F5ED7" w:rsidRDefault="005F5ED7"/>
        </w:tc>
        <w:tc>
          <w:tcPr>
            <w:tcW w:w="710" w:type="dxa"/>
          </w:tcPr>
          <w:p w:rsidR="005F5ED7" w:rsidRDefault="005F5ED7"/>
        </w:tc>
        <w:tc>
          <w:tcPr>
            <w:tcW w:w="1419" w:type="dxa"/>
          </w:tcPr>
          <w:p w:rsidR="005F5ED7" w:rsidRDefault="005F5ED7"/>
        </w:tc>
        <w:tc>
          <w:tcPr>
            <w:tcW w:w="1419" w:type="dxa"/>
          </w:tcPr>
          <w:p w:rsidR="005F5ED7" w:rsidRDefault="005F5ED7"/>
        </w:tc>
        <w:tc>
          <w:tcPr>
            <w:tcW w:w="710" w:type="dxa"/>
          </w:tcPr>
          <w:p w:rsidR="005F5ED7" w:rsidRDefault="005F5ED7"/>
        </w:tc>
        <w:tc>
          <w:tcPr>
            <w:tcW w:w="5543" w:type="dxa"/>
            <w:gridSpan w:val="4"/>
            <w:shd w:val="clear" w:color="000000" w:fill="FFFFFF"/>
            <w:tcMar>
              <w:left w:w="34" w:type="dxa"/>
              <w:right w:w="34" w:type="dxa"/>
            </w:tcMar>
          </w:tcPr>
          <w:p w:rsidR="005F5ED7" w:rsidRDefault="00BC73B9">
            <w:pPr>
              <w:spacing w:after="0" w:line="240" w:lineRule="auto"/>
              <w:jc w:val="both"/>
            </w:pPr>
            <w:r>
              <w:rPr>
                <w:rFonts w:ascii="Times New Roman" w:hAnsi="Times New Roman" w:cs="Times New Roman"/>
                <w:color w:val="000000"/>
              </w:rPr>
              <w:t>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28.03.2022 №28.</w:t>
            </w:r>
          </w:p>
        </w:tc>
      </w:tr>
      <w:tr w:rsidR="005F5ED7">
        <w:trPr>
          <w:trHeight w:hRule="exact" w:val="138"/>
        </w:trPr>
        <w:tc>
          <w:tcPr>
            <w:tcW w:w="143" w:type="dxa"/>
          </w:tcPr>
          <w:p w:rsidR="005F5ED7" w:rsidRDefault="005F5ED7"/>
        </w:tc>
        <w:tc>
          <w:tcPr>
            <w:tcW w:w="285" w:type="dxa"/>
          </w:tcPr>
          <w:p w:rsidR="005F5ED7" w:rsidRDefault="005F5ED7"/>
        </w:tc>
        <w:tc>
          <w:tcPr>
            <w:tcW w:w="710" w:type="dxa"/>
          </w:tcPr>
          <w:p w:rsidR="005F5ED7" w:rsidRDefault="005F5ED7"/>
        </w:tc>
        <w:tc>
          <w:tcPr>
            <w:tcW w:w="1419" w:type="dxa"/>
          </w:tcPr>
          <w:p w:rsidR="005F5ED7" w:rsidRDefault="005F5ED7"/>
        </w:tc>
        <w:tc>
          <w:tcPr>
            <w:tcW w:w="1419" w:type="dxa"/>
          </w:tcPr>
          <w:p w:rsidR="005F5ED7" w:rsidRDefault="005F5ED7"/>
        </w:tc>
        <w:tc>
          <w:tcPr>
            <w:tcW w:w="710" w:type="dxa"/>
          </w:tcPr>
          <w:p w:rsidR="005F5ED7" w:rsidRDefault="005F5ED7"/>
        </w:tc>
        <w:tc>
          <w:tcPr>
            <w:tcW w:w="426" w:type="dxa"/>
          </w:tcPr>
          <w:p w:rsidR="005F5ED7" w:rsidRDefault="005F5ED7"/>
        </w:tc>
        <w:tc>
          <w:tcPr>
            <w:tcW w:w="1277" w:type="dxa"/>
          </w:tcPr>
          <w:p w:rsidR="005F5ED7" w:rsidRDefault="005F5ED7"/>
        </w:tc>
        <w:tc>
          <w:tcPr>
            <w:tcW w:w="993" w:type="dxa"/>
          </w:tcPr>
          <w:p w:rsidR="005F5ED7" w:rsidRDefault="005F5ED7"/>
        </w:tc>
        <w:tc>
          <w:tcPr>
            <w:tcW w:w="2836" w:type="dxa"/>
          </w:tcPr>
          <w:p w:rsidR="005F5ED7" w:rsidRDefault="005F5ED7"/>
        </w:tc>
      </w:tr>
      <w:tr w:rsidR="005F5ED7">
        <w:trPr>
          <w:trHeight w:hRule="exact" w:val="585"/>
        </w:trPr>
        <w:tc>
          <w:tcPr>
            <w:tcW w:w="10221" w:type="dxa"/>
            <w:gridSpan w:val="10"/>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5F5ED7" w:rsidRDefault="00BC73B9">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5F5ED7">
        <w:trPr>
          <w:trHeight w:hRule="exact" w:val="314"/>
        </w:trPr>
        <w:tc>
          <w:tcPr>
            <w:tcW w:w="10221" w:type="dxa"/>
            <w:gridSpan w:val="10"/>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Кафедра "Филологии, журналистики и массовых коммуникаций"</w:t>
            </w:r>
          </w:p>
        </w:tc>
      </w:tr>
      <w:tr w:rsidR="005F5ED7">
        <w:trPr>
          <w:trHeight w:hRule="exact" w:val="211"/>
        </w:trPr>
        <w:tc>
          <w:tcPr>
            <w:tcW w:w="143" w:type="dxa"/>
          </w:tcPr>
          <w:p w:rsidR="005F5ED7" w:rsidRDefault="005F5ED7"/>
        </w:tc>
        <w:tc>
          <w:tcPr>
            <w:tcW w:w="285" w:type="dxa"/>
          </w:tcPr>
          <w:p w:rsidR="005F5ED7" w:rsidRDefault="005F5ED7"/>
        </w:tc>
        <w:tc>
          <w:tcPr>
            <w:tcW w:w="710" w:type="dxa"/>
          </w:tcPr>
          <w:p w:rsidR="005F5ED7" w:rsidRDefault="005F5ED7"/>
        </w:tc>
        <w:tc>
          <w:tcPr>
            <w:tcW w:w="1419" w:type="dxa"/>
          </w:tcPr>
          <w:p w:rsidR="005F5ED7" w:rsidRDefault="005F5ED7"/>
        </w:tc>
        <w:tc>
          <w:tcPr>
            <w:tcW w:w="1419" w:type="dxa"/>
          </w:tcPr>
          <w:p w:rsidR="005F5ED7" w:rsidRDefault="005F5ED7"/>
        </w:tc>
        <w:tc>
          <w:tcPr>
            <w:tcW w:w="710" w:type="dxa"/>
          </w:tcPr>
          <w:p w:rsidR="005F5ED7" w:rsidRDefault="005F5ED7"/>
        </w:tc>
        <w:tc>
          <w:tcPr>
            <w:tcW w:w="426" w:type="dxa"/>
          </w:tcPr>
          <w:p w:rsidR="005F5ED7" w:rsidRDefault="005F5ED7"/>
        </w:tc>
        <w:tc>
          <w:tcPr>
            <w:tcW w:w="1277" w:type="dxa"/>
          </w:tcPr>
          <w:p w:rsidR="005F5ED7" w:rsidRDefault="005F5ED7"/>
        </w:tc>
        <w:tc>
          <w:tcPr>
            <w:tcW w:w="993" w:type="dxa"/>
          </w:tcPr>
          <w:p w:rsidR="005F5ED7" w:rsidRDefault="005F5ED7"/>
        </w:tc>
        <w:tc>
          <w:tcPr>
            <w:tcW w:w="2836" w:type="dxa"/>
          </w:tcPr>
          <w:p w:rsidR="005F5ED7" w:rsidRDefault="005F5ED7"/>
        </w:tc>
      </w:tr>
      <w:tr w:rsidR="005F5ED7">
        <w:trPr>
          <w:trHeight w:hRule="exact" w:val="277"/>
        </w:trPr>
        <w:tc>
          <w:tcPr>
            <w:tcW w:w="143" w:type="dxa"/>
          </w:tcPr>
          <w:p w:rsidR="005F5ED7" w:rsidRDefault="005F5ED7"/>
        </w:tc>
        <w:tc>
          <w:tcPr>
            <w:tcW w:w="285" w:type="dxa"/>
          </w:tcPr>
          <w:p w:rsidR="005F5ED7" w:rsidRDefault="005F5ED7"/>
        </w:tc>
        <w:tc>
          <w:tcPr>
            <w:tcW w:w="710" w:type="dxa"/>
          </w:tcPr>
          <w:p w:rsidR="005F5ED7" w:rsidRDefault="005F5ED7"/>
        </w:tc>
        <w:tc>
          <w:tcPr>
            <w:tcW w:w="1419" w:type="dxa"/>
          </w:tcPr>
          <w:p w:rsidR="005F5ED7" w:rsidRDefault="005F5ED7"/>
        </w:tc>
        <w:tc>
          <w:tcPr>
            <w:tcW w:w="1419" w:type="dxa"/>
          </w:tcPr>
          <w:p w:rsidR="005F5ED7" w:rsidRDefault="005F5ED7"/>
        </w:tc>
        <w:tc>
          <w:tcPr>
            <w:tcW w:w="710" w:type="dxa"/>
          </w:tcPr>
          <w:p w:rsidR="005F5ED7" w:rsidRDefault="005F5ED7"/>
        </w:tc>
        <w:tc>
          <w:tcPr>
            <w:tcW w:w="426" w:type="dxa"/>
          </w:tcPr>
          <w:p w:rsidR="005F5ED7" w:rsidRDefault="005F5ED7"/>
        </w:tc>
        <w:tc>
          <w:tcPr>
            <w:tcW w:w="1277" w:type="dxa"/>
          </w:tcPr>
          <w:p w:rsidR="005F5ED7" w:rsidRDefault="005F5ED7"/>
        </w:tc>
        <w:tc>
          <w:tcPr>
            <w:tcW w:w="3842" w:type="dxa"/>
            <w:gridSpan w:val="2"/>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УТВЕРЖДАЮ</w:t>
            </w:r>
          </w:p>
        </w:tc>
      </w:tr>
      <w:tr w:rsidR="005F5ED7">
        <w:trPr>
          <w:trHeight w:hRule="exact" w:val="972"/>
        </w:trPr>
        <w:tc>
          <w:tcPr>
            <w:tcW w:w="143" w:type="dxa"/>
          </w:tcPr>
          <w:p w:rsidR="005F5ED7" w:rsidRDefault="005F5ED7"/>
        </w:tc>
        <w:tc>
          <w:tcPr>
            <w:tcW w:w="285" w:type="dxa"/>
          </w:tcPr>
          <w:p w:rsidR="005F5ED7" w:rsidRDefault="005F5ED7"/>
        </w:tc>
        <w:tc>
          <w:tcPr>
            <w:tcW w:w="710" w:type="dxa"/>
          </w:tcPr>
          <w:p w:rsidR="005F5ED7" w:rsidRDefault="005F5ED7"/>
        </w:tc>
        <w:tc>
          <w:tcPr>
            <w:tcW w:w="1419" w:type="dxa"/>
          </w:tcPr>
          <w:p w:rsidR="005F5ED7" w:rsidRDefault="005F5ED7"/>
        </w:tc>
        <w:tc>
          <w:tcPr>
            <w:tcW w:w="1419" w:type="dxa"/>
          </w:tcPr>
          <w:p w:rsidR="005F5ED7" w:rsidRDefault="005F5ED7"/>
        </w:tc>
        <w:tc>
          <w:tcPr>
            <w:tcW w:w="710" w:type="dxa"/>
          </w:tcPr>
          <w:p w:rsidR="005F5ED7" w:rsidRDefault="005F5ED7"/>
        </w:tc>
        <w:tc>
          <w:tcPr>
            <w:tcW w:w="426" w:type="dxa"/>
          </w:tcPr>
          <w:p w:rsidR="005F5ED7" w:rsidRDefault="005F5ED7"/>
        </w:tc>
        <w:tc>
          <w:tcPr>
            <w:tcW w:w="1277" w:type="dxa"/>
          </w:tcPr>
          <w:p w:rsidR="005F5ED7" w:rsidRDefault="005F5ED7"/>
        </w:tc>
        <w:tc>
          <w:tcPr>
            <w:tcW w:w="3842" w:type="dxa"/>
            <w:gridSpan w:val="2"/>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5F5ED7" w:rsidRDefault="005F5ED7">
            <w:pPr>
              <w:spacing w:after="0" w:line="240" w:lineRule="auto"/>
              <w:jc w:val="center"/>
              <w:rPr>
                <w:sz w:val="24"/>
                <w:szCs w:val="24"/>
              </w:rPr>
            </w:pPr>
          </w:p>
          <w:p w:rsidR="005F5ED7" w:rsidRDefault="00BC73B9">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5F5ED7">
        <w:trPr>
          <w:trHeight w:hRule="exact" w:val="277"/>
        </w:trPr>
        <w:tc>
          <w:tcPr>
            <w:tcW w:w="143" w:type="dxa"/>
          </w:tcPr>
          <w:p w:rsidR="005F5ED7" w:rsidRDefault="005F5ED7"/>
        </w:tc>
        <w:tc>
          <w:tcPr>
            <w:tcW w:w="285" w:type="dxa"/>
          </w:tcPr>
          <w:p w:rsidR="005F5ED7" w:rsidRDefault="005F5ED7"/>
        </w:tc>
        <w:tc>
          <w:tcPr>
            <w:tcW w:w="710" w:type="dxa"/>
          </w:tcPr>
          <w:p w:rsidR="005F5ED7" w:rsidRDefault="005F5ED7"/>
        </w:tc>
        <w:tc>
          <w:tcPr>
            <w:tcW w:w="1419" w:type="dxa"/>
          </w:tcPr>
          <w:p w:rsidR="005F5ED7" w:rsidRDefault="005F5ED7"/>
        </w:tc>
        <w:tc>
          <w:tcPr>
            <w:tcW w:w="1419" w:type="dxa"/>
          </w:tcPr>
          <w:p w:rsidR="005F5ED7" w:rsidRDefault="005F5ED7"/>
        </w:tc>
        <w:tc>
          <w:tcPr>
            <w:tcW w:w="710" w:type="dxa"/>
          </w:tcPr>
          <w:p w:rsidR="005F5ED7" w:rsidRDefault="005F5ED7"/>
        </w:tc>
        <w:tc>
          <w:tcPr>
            <w:tcW w:w="426" w:type="dxa"/>
          </w:tcPr>
          <w:p w:rsidR="005F5ED7" w:rsidRDefault="005F5ED7"/>
        </w:tc>
        <w:tc>
          <w:tcPr>
            <w:tcW w:w="1277" w:type="dxa"/>
          </w:tcPr>
          <w:p w:rsidR="005F5ED7" w:rsidRDefault="005F5ED7"/>
        </w:tc>
        <w:tc>
          <w:tcPr>
            <w:tcW w:w="3842" w:type="dxa"/>
            <w:gridSpan w:val="2"/>
            <w:shd w:val="clear" w:color="000000" w:fill="FFFFFF"/>
            <w:tcMar>
              <w:left w:w="34" w:type="dxa"/>
              <w:right w:w="34" w:type="dxa"/>
            </w:tcMar>
          </w:tcPr>
          <w:p w:rsidR="005F5ED7" w:rsidRDefault="00BC73B9">
            <w:pPr>
              <w:spacing w:after="0" w:line="240" w:lineRule="auto"/>
              <w:jc w:val="right"/>
              <w:rPr>
                <w:sz w:val="24"/>
                <w:szCs w:val="24"/>
              </w:rPr>
            </w:pPr>
            <w:r>
              <w:rPr>
                <w:rFonts w:ascii="Times New Roman" w:hAnsi="Times New Roman" w:cs="Times New Roman"/>
                <w:color w:val="000000"/>
                <w:sz w:val="24"/>
                <w:szCs w:val="24"/>
              </w:rPr>
              <w:t>28.03.2022</w:t>
            </w:r>
          </w:p>
        </w:tc>
      </w:tr>
      <w:tr w:rsidR="005F5ED7">
        <w:trPr>
          <w:trHeight w:hRule="exact" w:val="277"/>
        </w:trPr>
        <w:tc>
          <w:tcPr>
            <w:tcW w:w="143" w:type="dxa"/>
          </w:tcPr>
          <w:p w:rsidR="005F5ED7" w:rsidRDefault="005F5ED7"/>
        </w:tc>
        <w:tc>
          <w:tcPr>
            <w:tcW w:w="285" w:type="dxa"/>
          </w:tcPr>
          <w:p w:rsidR="005F5ED7" w:rsidRDefault="005F5ED7"/>
        </w:tc>
        <w:tc>
          <w:tcPr>
            <w:tcW w:w="710" w:type="dxa"/>
          </w:tcPr>
          <w:p w:rsidR="005F5ED7" w:rsidRDefault="005F5ED7"/>
        </w:tc>
        <w:tc>
          <w:tcPr>
            <w:tcW w:w="1419" w:type="dxa"/>
          </w:tcPr>
          <w:p w:rsidR="005F5ED7" w:rsidRDefault="005F5ED7"/>
        </w:tc>
        <w:tc>
          <w:tcPr>
            <w:tcW w:w="1419" w:type="dxa"/>
          </w:tcPr>
          <w:p w:rsidR="005F5ED7" w:rsidRDefault="005F5ED7"/>
        </w:tc>
        <w:tc>
          <w:tcPr>
            <w:tcW w:w="710" w:type="dxa"/>
          </w:tcPr>
          <w:p w:rsidR="005F5ED7" w:rsidRDefault="005F5ED7"/>
        </w:tc>
        <w:tc>
          <w:tcPr>
            <w:tcW w:w="426" w:type="dxa"/>
          </w:tcPr>
          <w:p w:rsidR="005F5ED7" w:rsidRDefault="005F5ED7"/>
        </w:tc>
        <w:tc>
          <w:tcPr>
            <w:tcW w:w="1277" w:type="dxa"/>
          </w:tcPr>
          <w:p w:rsidR="005F5ED7" w:rsidRDefault="005F5ED7"/>
        </w:tc>
        <w:tc>
          <w:tcPr>
            <w:tcW w:w="993" w:type="dxa"/>
          </w:tcPr>
          <w:p w:rsidR="005F5ED7" w:rsidRDefault="005F5ED7"/>
        </w:tc>
        <w:tc>
          <w:tcPr>
            <w:tcW w:w="2836" w:type="dxa"/>
          </w:tcPr>
          <w:p w:rsidR="005F5ED7" w:rsidRDefault="005F5ED7"/>
        </w:tc>
      </w:tr>
      <w:tr w:rsidR="005F5ED7">
        <w:trPr>
          <w:trHeight w:hRule="exact" w:val="416"/>
        </w:trPr>
        <w:tc>
          <w:tcPr>
            <w:tcW w:w="10221" w:type="dxa"/>
            <w:gridSpan w:val="10"/>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5F5ED7">
        <w:trPr>
          <w:trHeight w:hRule="exact" w:val="1135"/>
        </w:trPr>
        <w:tc>
          <w:tcPr>
            <w:tcW w:w="143" w:type="dxa"/>
          </w:tcPr>
          <w:p w:rsidR="005F5ED7" w:rsidRDefault="005F5ED7"/>
        </w:tc>
        <w:tc>
          <w:tcPr>
            <w:tcW w:w="285" w:type="dxa"/>
          </w:tcPr>
          <w:p w:rsidR="005F5ED7" w:rsidRDefault="005F5ED7"/>
        </w:tc>
        <w:tc>
          <w:tcPr>
            <w:tcW w:w="710" w:type="dxa"/>
          </w:tcPr>
          <w:p w:rsidR="005F5ED7" w:rsidRDefault="005F5ED7"/>
        </w:tc>
        <w:tc>
          <w:tcPr>
            <w:tcW w:w="1419" w:type="dxa"/>
          </w:tcPr>
          <w:p w:rsidR="005F5ED7" w:rsidRDefault="005F5ED7"/>
        </w:tc>
        <w:tc>
          <w:tcPr>
            <w:tcW w:w="4834" w:type="dxa"/>
            <w:gridSpan w:val="5"/>
            <w:shd w:val="clear" w:color="000000" w:fill="FFFFFF"/>
            <w:tcMar>
              <w:left w:w="34" w:type="dxa"/>
              <w:right w:w="34" w:type="dxa"/>
            </w:tcMar>
          </w:tcPr>
          <w:p w:rsidR="005F5ED7" w:rsidRDefault="00BC73B9">
            <w:pPr>
              <w:spacing w:after="0" w:line="240" w:lineRule="auto"/>
              <w:jc w:val="center"/>
              <w:rPr>
                <w:sz w:val="32"/>
                <w:szCs w:val="32"/>
              </w:rPr>
            </w:pPr>
            <w:r>
              <w:rPr>
                <w:rFonts w:ascii="Times New Roman" w:hAnsi="Times New Roman" w:cs="Times New Roman"/>
                <w:color w:val="000000"/>
                <w:sz w:val="32"/>
                <w:szCs w:val="32"/>
              </w:rPr>
              <w:t>Активные процессы в современном русском языке</w:t>
            </w:r>
          </w:p>
          <w:p w:rsidR="005F5ED7" w:rsidRDefault="00BC73B9">
            <w:pPr>
              <w:spacing w:after="0" w:line="240" w:lineRule="auto"/>
              <w:jc w:val="center"/>
              <w:rPr>
                <w:sz w:val="32"/>
                <w:szCs w:val="32"/>
              </w:rPr>
            </w:pPr>
            <w:r>
              <w:rPr>
                <w:rFonts w:ascii="Times New Roman" w:hAnsi="Times New Roman" w:cs="Times New Roman"/>
                <w:color w:val="000000"/>
                <w:sz w:val="32"/>
                <w:szCs w:val="32"/>
              </w:rPr>
              <w:t>Б1.В.01.02</w:t>
            </w:r>
          </w:p>
        </w:tc>
        <w:tc>
          <w:tcPr>
            <w:tcW w:w="2836" w:type="dxa"/>
          </w:tcPr>
          <w:p w:rsidR="005F5ED7" w:rsidRDefault="005F5ED7"/>
        </w:tc>
      </w:tr>
      <w:tr w:rsidR="005F5ED7">
        <w:trPr>
          <w:trHeight w:hRule="exact" w:val="277"/>
        </w:trPr>
        <w:tc>
          <w:tcPr>
            <w:tcW w:w="10221" w:type="dxa"/>
            <w:gridSpan w:val="10"/>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5F5ED7">
        <w:trPr>
          <w:trHeight w:hRule="exact" w:val="1125"/>
        </w:trPr>
        <w:tc>
          <w:tcPr>
            <w:tcW w:w="143" w:type="dxa"/>
          </w:tcPr>
          <w:p w:rsidR="005F5ED7" w:rsidRDefault="005F5ED7"/>
        </w:tc>
        <w:tc>
          <w:tcPr>
            <w:tcW w:w="285" w:type="dxa"/>
          </w:tcPr>
          <w:p w:rsidR="005F5ED7" w:rsidRDefault="005F5ED7"/>
        </w:tc>
        <w:tc>
          <w:tcPr>
            <w:tcW w:w="9795" w:type="dxa"/>
            <w:gridSpan w:val="8"/>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Направление подготовки: 44.03.05 Педагогическое образование (с двумя профилями подготовки) (высшее образование - бакалавриат)</w:t>
            </w:r>
          </w:p>
          <w:p w:rsidR="005F5ED7" w:rsidRDefault="00BC73B9">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«Русский язык и Литература »</w:t>
            </w:r>
          </w:p>
          <w:p w:rsidR="005F5ED7" w:rsidRDefault="00BC73B9">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5F5ED7">
        <w:trPr>
          <w:trHeight w:hRule="exact" w:val="833"/>
        </w:trPr>
        <w:tc>
          <w:tcPr>
            <w:tcW w:w="10221" w:type="dxa"/>
            <w:gridSpan w:val="10"/>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5F5ED7">
        <w:trPr>
          <w:trHeight w:hRule="exact" w:val="277"/>
        </w:trPr>
        <w:tc>
          <w:tcPr>
            <w:tcW w:w="3984" w:type="dxa"/>
            <w:gridSpan w:val="5"/>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5F5ED7" w:rsidRDefault="005F5ED7"/>
        </w:tc>
        <w:tc>
          <w:tcPr>
            <w:tcW w:w="426" w:type="dxa"/>
          </w:tcPr>
          <w:p w:rsidR="005F5ED7" w:rsidRDefault="005F5ED7"/>
        </w:tc>
        <w:tc>
          <w:tcPr>
            <w:tcW w:w="1277" w:type="dxa"/>
          </w:tcPr>
          <w:p w:rsidR="005F5ED7" w:rsidRDefault="005F5ED7"/>
        </w:tc>
        <w:tc>
          <w:tcPr>
            <w:tcW w:w="993" w:type="dxa"/>
          </w:tcPr>
          <w:p w:rsidR="005F5ED7" w:rsidRDefault="005F5ED7"/>
        </w:tc>
        <w:tc>
          <w:tcPr>
            <w:tcW w:w="2836" w:type="dxa"/>
          </w:tcPr>
          <w:p w:rsidR="005F5ED7" w:rsidRDefault="005F5ED7"/>
        </w:tc>
      </w:tr>
      <w:tr w:rsidR="005F5ED7">
        <w:trPr>
          <w:trHeight w:hRule="exact" w:val="155"/>
        </w:trPr>
        <w:tc>
          <w:tcPr>
            <w:tcW w:w="143" w:type="dxa"/>
          </w:tcPr>
          <w:p w:rsidR="005F5ED7" w:rsidRDefault="005F5ED7"/>
        </w:tc>
        <w:tc>
          <w:tcPr>
            <w:tcW w:w="285" w:type="dxa"/>
          </w:tcPr>
          <w:p w:rsidR="005F5ED7" w:rsidRDefault="005F5ED7"/>
        </w:tc>
        <w:tc>
          <w:tcPr>
            <w:tcW w:w="710" w:type="dxa"/>
          </w:tcPr>
          <w:p w:rsidR="005F5ED7" w:rsidRDefault="005F5ED7"/>
        </w:tc>
        <w:tc>
          <w:tcPr>
            <w:tcW w:w="1419" w:type="dxa"/>
          </w:tcPr>
          <w:p w:rsidR="005F5ED7" w:rsidRDefault="005F5ED7"/>
        </w:tc>
        <w:tc>
          <w:tcPr>
            <w:tcW w:w="1419" w:type="dxa"/>
          </w:tcPr>
          <w:p w:rsidR="005F5ED7" w:rsidRDefault="005F5ED7"/>
        </w:tc>
        <w:tc>
          <w:tcPr>
            <w:tcW w:w="710" w:type="dxa"/>
          </w:tcPr>
          <w:p w:rsidR="005F5ED7" w:rsidRDefault="005F5ED7"/>
        </w:tc>
        <w:tc>
          <w:tcPr>
            <w:tcW w:w="426" w:type="dxa"/>
          </w:tcPr>
          <w:p w:rsidR="005F5ED7" w:rsidRDefault="005F5ED7"/>
        </w:tc>
        <w:tc>
          <w:tcPr>
            <w:tcW w:w="1277" w:type="dxa"/>
          </w:tcPr>
          <w:p w:rsidR="005F5ED7" w:rsidRDefault="005F5ED7"/>
        </w:tc>
        <w:tc>
          <w:tcPr>
            <w:tcW w:w="993" w:type="dxa"/>
          </w:tcPr>
          <w:p w:rsidR="005F5ED7" w:rsidRDefault="005F5ED7"/>
        </w:tc>
        <w:tc>
          <w:tcPr>
            <w:tcW w:w="2836" w:type="dxa"/>
          </w:tcPr>
          <w:p w:rsidR="005F5ED7" w:rsidRDefault="005F5ED7"/>
        </w:tc>
      </w:tr>
      <w:tr w:rsidR="005F5ED7">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ОБРАЗОВАНИЕ И НАУКА</w:t>
            </w:r>
          </w:p>
        </w:tc>
      </w:tr>
      <w:tr w:rsidR="005F5ED7">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5F5ED7">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5F5ED7" w:rsidRDefault="005F5ED7"/>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5F5ED7"/>
        </w:tc>
      </w:tr>
      <w:tr w:rsidR="005F5ED7">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5F5ED7">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5F5ED7" w:rsidRDefault="005F5ED7"/>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5F5ED7"/>
        </w:tc>
      </w:tr>
      <w:tr w:rsidR="005F5ED7">
        <w:trPr>
          <w:trHeight w:hRule="exact" w:val="124"/>
        </w:trPr>
        <w:tc>
          <w:tcPr>
            <w:tcW w:w="143" w:type="dxa"/>
          </w:tcPr>
          <w:p w:rsidR="005F5ED7" w:rsidRDefault="005F5ED7"/>
        </w:tc>
        <w:tc>
          <w:tcPr>
            <w:tcW w:w="285" w:type="dxa"/>
          </w:tcPr>
          <w:p w:rsidR="005F5ED7" w:rsidRDefault="005F5ED7"/>
        </w:tc>
        <w:tc>
          <w:tcPr>
            <w:tcW w:w="710" w:type="dxa"/>
          </w:tcPr>
          <w:p w:rsidR="005F5ED7" w:rsidRDefault="005F5ED7"/>
        </w:tc>
        <w:tc>
          <w:tcPr>
            <w:tcW w:w="1419" w:type="dxa"/>
          </w:tcPr>
          <w:p w:rsidR="005F5ED7" w:rsidRDefault="005F5ED7"/>
        </w:tc>
        <w:tc>
          <w:tcPr>
            <w:tcW w:w="1419" w:type="dxa"/>
          </w:tcPr>
          <w:p w:rsidR="005F5ED7" w:rsidRDefault="005F5ED7"/>
        </w:tc>
        <w:tc>
          <w:tcPr>
            <w:tcW w:w="710" w:type="dxa"/>
          </w:tcPr>
          <w:p w:rsidR="005F5ED7" w:rsidRDefault="005F5ED7"/>
        </w:tc>
        <w:tc>
          <w:tcPr>
            <w:tcW w:w="426" w:type="dxa"/>
          </w:tcPr>
          <w:p w:rsidR="005F5ED7" w:rsidRDefault="005F5ED7"/>
        </w:tc>
        <w:tc>
          <w:tcPr>
            <w:tcW w:w="1277" w:type="dxa"/>
          </w:tcPr>
          <w:p w:rsidR="005F5ED7" w:rsidRDefault="005F5ED7"/>
        </w:tc>
        <w:tc>
          <w:tcPr>
            <w:tcW w:w="993" w:type="dxa"/>
          </w:tcPr>
          <w:p w:rsidR="005F5ED7" w:rsidRDefault="005F5ED7"/>
        </w:tc>
        <w:tc>
          <w:tcPr>
            <w:tcW w:w="2836" w:type="dxa"/>
          </w:tcPr>
          <w:p w:rsidR="005F5ED7" w:rsidRDefault="005F5ED7"/>
        </w:tc>
      </w:tr>
      <w:tr w:rsidR="005F5ED7">
        <w:trPr>
          <w:trHeight w:hRule="exact" w:val="277"/>
        </w:trPr>
        <w:tc>
          <w:tcPr>
            <w:tcW w:w="5118" w:type="dxa"/>
            <w:gridSpan w:val="7"/>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педагогический, проектный</w:t>
            </w:r>
          </w:p>
        </w:tc>
      </w:tr>
      <w:tr w:rsidR="005F5ED7">
        <w:trPr>
          <w:trHeight w:hRule="exact" w:val="26"/>
        </w:trPr>
        <w:tc>
          <w:tcPr>
            <w:tcW w:w="143" w:type="dxa"/>
          </w:tcPr>
          <w:p w:rsidR="005F5ED7" w:rsidRDefault="005F5ED7"/>
        </w:tc>
        <w:tc>
          <w:tcPr>
            <w:tcW w:w="285" w:type="dxa"/>
          </w:tcPr>
          <w:p w:rsidR="005F5ED7" w:rsidRDefault="005F5ED7"/>
        </w:tc>
        <w:tc>
          <w:tcPr>
            <w:tcW w:w="710" w:type="dxa"/>
          </w:tcPr>
          <w:p w:rsidR="005F5ED7" w:rsidRDefault="005F5ED7"/>
        </w:tc>
        <w:tc>
          <w:tcPr>
            <w:tcW w:w="1419" w:type="dxa"/>
          </w:tcPr>
          <w:p w:rsidR="005F5ED7" w:rsidRDefault="005F5ED7"/>
        </w:tc>
        <w:tc>
          <w:tcPr>
            <w:tcW w:w="1419" w:type="dxa"/>
          </w:tcPr>
          <w:p w:rsidR="005F5ED7" w:rsidRDefault="005F5ED7"/>
        </w:tc>
        <w:tc>
          <w:tcPr>
            <w:tcW w:w="710" w:type="dxa"/>
          </w:tcPr>
          <w:p w:rsidR="005F5ED7" w:rsidRDefault="005F5ED7"/>
        </w:tc>
        <w:tc>
          <w:tcPr>
            <w:tcW w:w="426" w:type="dxa"/>
          </w:tcPr>
          <w:p w:rsidR="005F5ED7" w:rsidRDefault="005F5ED7"/>
        </w:tc>
        <w:tc>
          <w:tcPr>
            <w:tcW w:w="5118" w:type="dxa"/>
            <w:gridSpan w:val="3"/>
            <w:vMerge/>
            <w:shd w:val="clear" w:color="000000" w:fill="FFFFFF"/>
            <w:tcMar>
              <w:left w:w="34" w:type="dxa"/>
              <w:right w:w="34" w:type="dxa"/>
            </w:tcMar>
          </w:tcPr>
          <w:p w:rsidR="005F5ED7" w:rsidRDefault="005F5ED7"/>
        </w:tc>
      </w:tr>
      <w:tr w:rsidR="005F5ED7">
        <w:trPr>
          <w:trHeight w:hRule="exact" w:val="2056"/>
        </w:trPr>
        <w:tc>
          <w:tcPr>
            <w:tcW w:w="143" w:type="dxa"/>
          </w:tcPr>
          <w:p w:rsidR="005F5ED7" w:rsidRDefault="005F5ED7"/>
        </w:tc>
        <w:tc>
          <w:tcPr>
            <w:tcW w:w="285" w:type="dxa"/>
          </w:tcPr>
          <w:p w:rsidR="005F5ED7" w:rsidRDefault="005F5ED7"/>
        </w:tc>
        <w:tc>
          <w:tcPr>
            <w:tcW w:w="710" w:type="dxa"/>
          </w:tcPr>
          <w:p w:rsidR="005F5ED7" w:rsidRDefault="005F5ED7"/>
        </w:tc>
        <w:tc>
          <w:tcPr>
            <w:tcW w:w="1419" w:type="dxa"/>
          </w:tcPr>
          <w:p w:rsidR="005F5ED7" w:rsidRDefault="005F5ED7"/>
        </w:tc>
        <w:tc>
          <w:tcPr>
            <w:tcW w:w="1419" w:type="dxa"/>
          </w:tcPr>
          <w:p w:rsidR="005F5ED7" w:rsidRDefault="005F5ED7"/>
        </w:tc>
        <w:tc>
          <w:tcPr>
            <w:tcW w:w="710" w:type="dxa"/>
          </w:tcPr>
          <w:p w:rsidR="005F5ED7" w:rsidRDefault="005F5ED7"/>
        </w:tc>
        <w:tc>
          <w:tcPr>
            <w:tcW w:w="426" w:type="dxa"/>
          </w:tcPr>
          <w:p w:rsidR="005F5ED7" w:rsidRDefault="005F5ED7"/>
        </w:tc>
        <w:tc>
          <w:tcPr>
            <w:tcW w:w="1277" w:type="dxa"/>
          </w:tcPr>
          <w:p w:rsidR="005F5ED7" w:rsidRDefault="005F5ED7"/>
        </w:tc>
        <w:tc>
          <w:tcPr>
            <w:tcW w:w="993" w:type="dxa"/>
          </w:tcPr>
          <w:p w:rsidR="005F5ED7" w:rsidRDefault="005F5ED7"/>
        </w:tc>
        <w:tc>
          <w:tcPr>
            <w:tcW w:w="2836" w:type="dxa"/>
          </w:tcPr>
          <w:p w:rsidR="005F5ED7" w:rsidRDefault="005F5ED7"/>
        </w:tc>
      </w:tr>
      <w:tr w:rsidR="005F5ED7">
        <w:trPr>
          <w:trHeight w:hRule="exact" w:val="277"/>
        </w:trPr>
        <w:tc>
          <w:tcPr>
            <w:tcW w:w="143" w:type="dxa"/>
          </w:tcPr>
          <w:p w:rsidR="005F5ED7" w:rsidRDefault="005F5ED7"/>
        </w:tc>
        <w:tc>
          <w:tcPr>
            <w:tcW w:w="10079" w:type="dxa"/>
            <w:gridSpan w:val="9"/>
            <w:vMerge w:val="restart"/>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5F5ED7">
        <w:trPr>
          <w:trHeight w:hRule="exact" w:val="138"/>
        </w:trPr>
        <w:tc>
          <w:tcPr>
            <w:tcW w:w="143" w:type="dxa"/>
          </w:tcPr>
          <w:p w:rsidR="005F5ED7" w:rsidRDefault="005F5ED7"/>
        </w:tc>
        <w:tc>
          <w:tcPr>
            <w:tcW w:w="10079" w:type="dxa"/>
            <w:gridSpan w:val="9"/>
            <w:vMerge/>
            <w:shd w:val="clear" w:color="000000" w:fill="FFFFFF"/>
            <w:tcMar>
              <w:left w:w="34" w:type="dxa"/>
              <w:right w:w="34" w:type="dxa"/>
            </w:tcMar>
          </w:tcPr>
          <w:p w:rsidR="005F5ED7" w:rsidRDefault="005F5ED7"/>
        </w:tc>
      </w:tr>
      <w:tr w:rsidR="005F5ED7">
        <w:trPr>
          <w:trHeight w:hRule="exact" w:val="1666"/>
        </w:trPr>
        <w:tc>
          <w:tcPr>
            <w:tcW w:w="143" w:type="dxa"/>
          </w:tcPr>
          <w:p w:rsidR="005F5ED7" w:rsidRDefault="005F5ED7"/>
        </w:tc>
        <w:tc>
          <w:tcPr>
            <w:tcW w:w="10079" w:type="dxa"/>
            <w:gridSpan w:val="9"/>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5F5ED7" w:rsidRDefault="005F5ED7">
            <w:pPr>
              <w:spacing w:after="0" w:line="240" w:lineRule="auto"/>
              <w:jc w:val="center"/>
              <w:rPr>
                <w:sz w:val="24"/>
                <w:szCs w:val="24"/>
              </w:rPr>
            </w:pPr>
          </w:p>
          <w:p w:rsidR="005F5ED7" w:rsidRDefault="00BC73B9">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5F5ED7" w:rsidRDefault="005F5ED7">
            <w:pPr>
              <w:spacing w:after="0" w:line="240" w:lineRule="auto"/>
              <w:jc w:val="center"/>
              <w:rPr>
                <w:sz w:val="24"/>
                <w:szCs w:val="24"/>
              </w:rPr>
            </w:pPr>
          </w:p>
          <w:p w:rsidR="005F5ED7" w:rsidRDefault="00BC73B9">
            <w:pPr>
              <w:spacing w:after="0" w:line="240" w:lineRule="auto"/>
              <w:jc w:val="center"/>
              <w:rPr>
                <w:sz w:val="24"/>
                <w:szCs w:val="24"/>
              </w:rPr>
            </w:pPr>
            <w:r>
              <w:rPr>
                <w:rFonts w:ascii="Times New Roman" w:hAnsi="Times New Roman" w:cs="Times New Roman"/>
                <w:color w:val="000000"/>
                <w:sz w:val="24"/>
                <w:szCs w:val="24"/>
              </w:rPr>
              <w:t>Омск, 2022</w:t>
            </w:r>
          </w:p>
        </w:tc>
      </w:tr>
    </w:tbl>
    <w:p w:rsidR="005F5ED7" w:rsidRDefault="00BC73B9">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5F5ED7">
        <w:trPr>
          <w:trHeight w:hRule="exact" w:val="2222"/>
        </w:trPr>
        <w:tc>
          <w:tcPr>
            <w:tcW w:w="10788" w:type="dxa"/>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lastRenderedPageBreak/>
              <w:t>Составитель:</w:t>
            </w:r>
          </w:p>
          <w:p w:rsidR="005F5ED7" w:rsidRDefault="005F5ED7">
            <w:pPr>
              <w:spacing w:after="0" w:line="240" w:lineRule="auto"/>
              <w:rPr>
                <w:sz w:val="24"/>
                <w:szCs w:val="24"/>
              </w:rPr>
            </w:pPr>
          </w:p>
          <w:p w:rsidR="005F5ED7" w:rsidRDefault="00BC73B9">
            <w:pPr>
              <w:spacing w:after="0" w:line="240" w:lineRule="auto"/>
              <w:rPr>
                <w:sz w:val="24"/>
                <w:szCs w:val="24"/>
              </w:rPr>
            </w:pPr>
            <w:r>
              <w:rPr>
                <w:rFonts w:ascii="Times New Roman" w:hAnsi="Times New Roman" w:cs="Times New Roman"/>
                <w:color w:val="000000"/>
                <w:sz w:val="24"/>
                <w:szCs w:val="24"/>
              </w:rPr>
              <w:t>к.ф.н., доцент _________________ /О.В. Попова/</w:t>
            </w:r>
          </w:p>
          <w:p w:rsidR="005F5ED7" w:rsidRDefault="005F5ED7">
            <w:pPr>
              <w:spacing w:after="0" w:line="240" w:lineRule="auto"/>
              <w:rPr>
                <w:sz w:val="24"/>
                <w:szCs w:val="24"/>
              </w:rPr>
            </w:pPr>
          </w:p>
          <w:p w:rsidR="005F5ED7" w:rsidRDefault="00BC73B9">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«Филологии, журналистики и массовых коммуникаций»</w:t>
            </w:r>
          </w:p>
          <w:p w:rsidR="005F5ED7" w:rsidRDefault="00BC73B9">
            <w:pPr>
              <w:spacing w:after="0" w:line="240" w:lineRule="auto"/>
              <w:rPr>
                <w:sz w:val="24"/>
                <w:szCs w:val="24"/>
              </w:rPr>
            </w:pPr>
            <w:r>
              <w:rPr>
                <w:rFonts w:ascii="Times New Roman" w:hAnsi="Times New Roman" w:cs="Times New Roman"/>
                <w:color w:val="000000"/>
                <w:sz w:val="24"/>
                <w:szCs w:val="24"/>
              </w:rPr>
              <w:t>Протокол от 25.03.2022 г.  №8</w:t>
            </w:r>
          </w:p>
        </w:tc>
      </w:tr>
      <w:tr w:rsidR="005F5ED7">
        <w:trPr>
          <w:trHeight w:hRule="exact" w:val="277"/>
        </w:trPr>
        <w:tc>
          <w:tcPr>
            <w:tcW w:w="10788" w:type="dxa"/>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Зав. кафедрой, к.ф.н. _________________ /Попова О.В./</w:t>
            </w:r>
          </w:p>
        </w:tc>
      </w:tr>
    </w:tbl>
    <w:p w:rsidR="005F5ED7" w:rsidRDefault="00BC73B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F5ED7">
        <w:trPr>
          <w:trHeight w:hRule="exact" w:val="277"/>
        </w:trPr>
        <w:tc>
          <w:tcPr>
            <w:tcW w:w="9654" w:type="dxa"/>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5F5ED7">
        <w:trPr>
          <w:trHeight w:hRule="exact" w:val="555"/>
        </w:trPr>
        <w:tc>
          <w:tcPr>
            <w:tcW w:w="9640" w:type="dxa"/>
          </w:tcPr>
          <w:p w:rsidR="005F5ED7" w:rsidRDefault="005F5ED7"/>
        </w:tc>
      </w:tr>
      <w:tr w:rsidR="005F5ED7">
        <w:trPr>
          <w:trHeight w:hRule="exact" w:val="8751"/>
        </w:trPr>
        <w:tc>
          <w:tcPr>
            <w:tcW w:w="9654" w:type="dxa"/>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5F5ED7" w:rsidRDefault="00BC73B9">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5F5ED7" w:rsidRDefault="00BC73B9">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5F5ED7" w:rsidRDefault="00BC73B9">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5F5ED7" w:rsidRDefault="00BC73B9">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5F5ED7" w:rsidRDefault="00BC73B9">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5F5ED7" w:rsidRDefault="00BC73B9">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5F5ED7" w:rsidRDefault="00BC73B9">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5F5ED7" w:rsidRDefault="00BC73B9">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5F5ED7" w:rsidRDefault="00BC73B9">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5F5ED7" w:rsidRDefault="00BC73B9">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5F5ED7" w:rsidRDefault="00BC73B9">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5F5ED7" w:rsidRDefault="00BC73B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F5ED7">
        <w:trPr>
          <w:trHeight w:hRule="exact" w:val="277"/>
        </w:trPr>
        <w:tc>
          <w:tcPr>
            <w:tcW w:w="9654" w:type="dxa"/>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5F5ED7">
        <w:trPr>
          <w:trHeight w:hRule="exact" w:val="15113"/>
        </w:trPr>
        <w:tc>
          <w:tcPr>
            <w:tcW w:w="9654" w:type="dxa"/>
            <w:shd w:val="clear" w:color="000000" w:fill="FFFFFF"/>
            <w:tcMar>
              <w:left w:w="34" w:type="dxa"/>
              <w:right w:w="34" w:type="dxa"/>
            </w:tcMar>
          </w:tcPr>
          <w:p w:rsidR="005F5ED7" w:rsidRDefault="00BC73B9">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5F5ED7" w:rsidRDefault="00BC73B9">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rsidR="005F5ED7" w:rsidRDefault="00BC73B9">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5F5ED7" w:rsidRDefault="00BC73B9">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5F5ED7" w:rsidRDefault="00BC73B9">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5F5ED7" w:rsidRDefault="00BC73B9">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5F5ED7" w:rsidRDefault="00BC73B9">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5F5ED7" w:rsidRDefault="00BC73B9">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5F5ED7" w:rsidRDefault="00BC73B9">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5F5ED7" w:rsidRDefault="00BC73B9">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заочная на 2022/2023 учебный год, утвержденным приказом ректора от 28.03.2022 №28;</w:t>
            </w:r>
          </w:p>
          <w:p w:rsidR="005F5ED7" w:rsidRDefault="00BC73B9">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«Активные процессы в современном русском языке» в течение 2022/2023 учебного года:</w:t>
            </w:r>
          </w:p>
          <w:p w:rsidR="005F5ED7" w:rsidRDefault="00BC73B9">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rsidR="005F5ED7" w:rsidRDefault="00BC73B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F5ED7">
        <w:trPr>
          <w:trHeight w:hRule="exact" w:val="555"/>
        </w:trPr>
        <w:tc>
          <w:tcPr>
            <w:tcW w:w="9654" w:type="dxa"/>
            <w:shd w:val="clear" w:color="000000" w:fill="FFFFFF"/>
            <w:tcMar>
              <w:left w:w="34" w:type="dxa"/>
              <w:right w:w="34" w:type="dxa"/>
            </w:tcMar>
          </w:tcPr>
          <w:p w:rsidR="005F5ED7" w:rsidRDefault="00BC73B9">
            <w:pPr>
              <w:spacing w:after="0" w:line="240" w:lineRule="auto"/>
              <w:jc w:val="both"/>
              <w:rPr>
                <w:sz w:val="24"/>
                <w:szCs w:val="24"/>
              </w:rPr>
            </w:pPr>
            <w:r>
              <w:rPr>
                <w:rFonts w:ascii="Times New Roman" w:hAnsi="Times New Roman" w:cs="Times New Roman"/>
                <w:color w:val="000000"/>
                <w:sz w:val="24"/>
                <w:szCs w:val="24"/>
              </w:rPr>
              <w:lastRenderedPageBreak/>
              <w:t>образовательной организации при согласовании со всеми участниками образовательного процесса.</w:t>
            </w:r>
          </w:p>
        </w:tc>
      </w:tr>
      <w:tr w:rsidR="005F5ED7">
        <w:trPr>
          <w:trHeight w:hRule="exact" w:val="138"/>
        </w:trPr>
        <w:tc>
          <w:tcPr>
            <w:tcW w:w="9640" w:type="dxa"/>
          </w:tcPr>
          <w:p w:rsidR="005F5ED7" w:rsidRDefault="005F5ED7"/>
        </w:tc>
      </w:tr>
      <w:tr w:rsidR="005F5ED7">
        <w:trPr>
          <w:trHeight w:hRule="exact" w:val="1396"/>
        </w:trPr>
        <w:tc>
          <w:tcPr>
            <w:tcW w:w="9654" w:type="dxa"/>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b/>
                <w:color w:val="000000"/>
                <w:sz w:val="24"/>
                <w:szCs w:val="24"/>
              </w:rPr>
              <w:t>1. Наименование дисциплины: Б1.В.01.02 «Активные процессы в современном русском языке».</w:t>
            </w:r>
          </w:p>
          <w:p w:rsidR="005F5ED7" w:rsidRDefault="00BC73B9">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5F5ED7">
        <w:trPr>
          <w:trHeight w:hRule="exact" w:val="138"/>
        </w:trPr>
        <w:tc>
          <w:tcPr>
            <w:tcW w:w="9640" w:type="dxa"/>
          </w:tcPr>
          <w:p w:rsidR="005F5ED7" w:rsidRDefault="005F5ED7"/>
        </w:tc>
      </w:tr>
      <w:tr w:rsidR="005F5ED7">
        <w:trPr>
          <w:trHeight w:hRule="exact" w:val="3530"/>
        </w:trPr>
        <w:tc>
          <w:tcPr>
            <w:tcW w:w="9654" w:type="dxa"/>
            <w:shd w:val="clear" w:color="000000" w:fill="FFFFFF"/>
            <w:tcMar>
              <w:left w:w="34" w:type="dxa"/>
              <w:right w:w="34" w:type="dxa"/>
            </w:tcMar>
          </w:tcPr>
          <w:p w:rsidR="005F5ED7" w:rsidRDefault="00BC73B9">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5F5ED7" w:rsidRDefault="00BC73B9">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«Активные процессы в современном русском языке»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5F5ED7">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b/>
                <w:color w:val="000000"/>
                <w:sz w:val="24"/>
                <w:szCs w:val="24"/>
              </w:rPr>
              <w:t>Код компетенции: ПК-1</w:t>
            </w:r>
          </w:p>
          <w:p w:rsidR="005F5ED7" w:rsidRDefault="00BC73B9">
            <w:pPr>
              <w:spacing w:after="0" w:line="240" w:lineRule="auto"/>
              <w:rPr>
                <w:sz w:val="24"/>
                <w:szCs w:val="24"/>
              </w:rPr>
            </w:pPr>
            <w:r>
              <w:rPr>
                <w:rFonts w:ascii="Times New Roman" w:hAnsi="Times New Roman" w:cs="Times New Roman"/>
                <w:b/>
                <w:color w:val="000000"/>
                <w:sz w:val="24"/>
                <w:szCs w:val="24"/>
              </w:rPr>
              <w:t>Способен осваивать и использовать базовые научно- теоретические знания и практические умения по предмету в профессиональной деятельности</w:t>
            </w:r>
          </w:p>
        </w:tc>
      </w:tr>
      <w:tr w:rsidR="005F5ED7">
        <w:trPr>
          <w:trHeight w:hRule="exact" w:val="585"/>
        </w:trPr>
        <w:tc>
          <w:tcPr>
            <w:tcW w:w="9654" w:type="dxa"/>
            <w:shd w:val="clear" w:color="000000" w:fill="FFFFFF"/>
            <w:tcMar>
              <w:left w:w="34" w:type="dxa"/>
              <w:right w:w="34" w:type="dxa"/>
            </w:tcMar>
          </w:tcPr>
          <w:p w:rsidR="005F5ED7" w:rsidRDefault="005F5ED7">
            <w:pPr>
              <w:spacing w:after="0" w:line="240" w:lineRule="auto"/>
              <w:rPr>
                <w:sz w:val="24"/>
                <w:szCs w:val="24"/>
              </w:rPr>
            </w:pPr>
          </w:p>
          <w:p w:rsidR="005F5ED7" w:rsidRDefault="00BC73B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5F5ED7">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ПК-1.1 знать содержание, сущность, закономерности, принципы и особенности изучаемых явлений и процессов, базовые теории в предметной области; закономерности, определяющие место предмета в общей картине мира</w:t>
            </w:r>
          </w:p>
        </w:tc>
      </w:tr>
      <w:tr w:rsidR="005F5ED7">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ПК-1.2 знать программы и учебники по преподаваемому предмету</w:t>
            </w:r>
          </w:p>
        </w:tc>
      </w:tr>
      <w:tr w:rsidR="005F5ED7">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ПК-1.3 знать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(педагогика, психология,  возрастная физиология; школьная гигиена; методика преподавания предмета)</w:t>
            </w:r>
          </w:p>
        </w:tc>
      </w:tr>
      <w:tr w:rsidR="005F5ED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ПК-1.4 уметь анализировать базовые предметные научно- теоретические представления о сущности, закономерностях, принципах и особенностях изучаемых явлений и процессов</w:t>
            </w:r>
          </w:p>
        </w:tc>
      </w:tr>
      <w:tr w:rsidR="005F5ED7">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ПК-1.5 уметь  использовать в профессиональной деятельности базовые предметные научно- теоретические представления о сущности, закономерностях, принципах и особенностях изучаемых явлений и процессов</w:t>
            </w:r>
          </w:p>
        </w:tc>
      </w:tr>
      <w:tr w:rsidR="005F5ED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ПК-1.6 владеть навыками понимания и системного анализа базовых научно- теоретических представлений для решения профессиональных задач</w:t>
            </w:r>
          </w:p>
        </w:tc>
      </w:tr>
      <w:tr w:rsidR="005F5ED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ПК-1.7 владеть навыками использования в профессиональной деятельности базовых научно-теоретических представлений для решения профессиональных задач</w:t>
            </w:r>
          </w:p>
        </w:tc>
      </w:tr>
      <w:tr w:rsidR="005F5ED7">
        <w:trPr>
          <w:trHeight w:hRule="exact" w:val="277"/>
        </w:trPr>
        <w:tc>
          <w:tcPr>
            <w:tcW w:w="9640" w:type="dxa"/>
          </w:tcPr>
          <w:p w:rsidR="005F5ED7" w:rsidRDefault="005F5ED7"/>
        </w:tc>
      </w:tr>
      <w:tr w:rsidR="005F5ED7">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b/>
                <w:color w:val="000000"/>
                <w:sz w:val="24"/>
                <w:szCs w:val="24"/>
              </w:rPr>
              <w:t>Код компетенции: ПК-2</w:t>
            </w:r>
          </w:p>
          <w:p w:rsidR="005F5ED7" w:rsidRDefault="00BC73B9">
            <w:pPr>
              <w:spacing w:after="0" w:line="240" w:lineRule="auto"/>
              <w:rPr>
                <w:sz w:val="24"/>
                <w:szCs w:val="24"/>
              </w:rPr>
            </w:pPr>
            <w:r>
              <w:rPr>
                <w:rFonts w:ascii="Times New Roman" w:hAnsi="Times New Roman" w:cs="Times New Roman"/>
                <w:b/>
                <w:color w:val="000000"/>
                <w:sz w:val="24"/>
                <w:szCs w:val="24"/>
              </w:rPr>
              <w:t>Способен конструировать содержание образования в предметной области в соответствии с требованиями ФГОС основного и среднего общего образования, с уровнем развития современной науки и с учетом возрастных особенностей обучающихся</w:t>
            </w:r>
          </w:p>
        </w:tc>
      </w:tr>
      <w:tr w:rsidR="005F5ED7">
        <w:trPr>
          <w:trHeight w:hRule="exact" w:val="585"/>
        </w:trPr>
        <w:tc>
          <w:tcPr>
            <w:tcW w:w="9654" w:type="dxa"/>
            <w:shd w:val="clear" w:color="000000" w:fill="FFFFFF"/>
            <w:tcMar>
              <w:left w:w="34" w:type="dxa"/>
              <w:right w:w="34" w:type="dxa"/>
            </w:tcMar>
          </w:tcPr>
          <w:p w:rsidR="005F5ED7" w:rsidRDefault="005F5ED7">
            <w:pPr>
              <w:spacing w:after="0" w:line="240" w:lineRule="auto"/>
              <w:rPr>
                <w:sz w:val="24"/>
                <w:szCs w:val="24"/>
              </w:rPr>
            </w:pPr>
          </w:p>
          <w:p w:rsidR="005F5ED7" w:rsidRDefault="00BC73B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5F5ED7">
        <w:trPr>
          <w:trHeight w:hRule="exact" w:val="102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ПК-2.1 знать приоритетные направления развития образовательной системы РФ, требования примерных образовательных программ по учебному предмету; перечень и содержательные характеристики учебной документации по вопросам организации и</w:t>
            </w:r>
          </w:p>
        </w:tc>
      </w:tr>
    </w:tbl>
    <w:p w:rsidR="005F5ED7" w:rsidRDefault="00BC73B9">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3828"/>
        <w:gridCol w:w="864"/>
        <w:gridCol w:w="1007"/>
      </w:tblGrid>
      <w:tr w:rsidR="005F5ED7">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lastRenderedPageBreak/>
              <w:t>реализации образовательного процесса</w:t>
            </w:r>
          </w:p>
        </w:tc>
      </w:tr>
      <w:tr w:rsidR="005F5ED7">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ПК-2.2 знать теорию и технологии учета возрастных особенностей обучающихся</w:t>
            </w:r>
          </w:p>
        </w:tc>
      </w:tr>
      <w:tr w:rsidR="005F5ED7">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ПК-2.3 знать программы и учебники по преподаваемому предмету</w:t>
            </w:r>
          </w:p>
        </w:tc>
      </w:tr>
      <w:tr w:rsidR="005F5ED7">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ПК-2.4 уметь критически анализировать учебные материалы предметной области с точки зрения их научности, психолого- педагогической и методической целесообразности использования</w:t>
            </w:r>
          </w:p>
        </w:tc>
      </w:tr>
      <w:tr w:rsidR="005F5ED7">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ПК-2.5 уметь  конструировать содержание обучения по предмету в соответствии с уровнем развития научного знания и с учетом возрастных особенностей обучающихся</w:t>
            </w:r>
          </w:p>
        </w:tc>
      </w:tr>
      <w:tr w:rsidR="005F5ED7">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ПК-2.6 уметь разрабатывать рабочую программу по предмету, курсу на основе примерных основных общеобразовательных программ и обеспечивать ее выполнение</w:t>
            </w:r>
          </w:p>
        </w:tc>
      </w:tr>
      <w:tr w:rsidR="005F5ED7">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ПК-2.7 владеть навыками конструирования предметного содержания</w:t>
            </w:r>
          </w:p>
        </w:tc>
      </w:tr>
      <w:tr w:rsidR="005F5ED7">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ПК-2.8 владеть навыками адаптации предметного содержания в соответствии с особенностями целевой аудитории</w:t>
            </w:r>
          </w:p>
        </w:tc>
      </w:tr>
      <w:tr w:rsidR="005F5ED7">
        <w:trPr>
          <w:trHeight w:hRule="exact" w:val="416"/>
        </w:trPr>
        <w:tc>
          <w:tcPr>
            <w:tcW w:w="3970" w:type="dxa"/>
          </w:tcPr>
          <w:p w:rsidR="005F5ED7" w:rsidRDefault="005F5ED7"/>
        </w:tc>
        <w:tc>
          <w:tcPr>
            <w:tcW w:w="3828" w:type="dxa"/>
          </w:tcPr>
          <w:p w:rsidR="005F5ED7" w:rsidRDefault="005F5ED7"/>
        </w:tc>
        <w:tc>
          <w:tcPr>
            <w:tcW w:w="852" w:type="dxa"/>
          </w:tcPr>
          <w:p w:rsidR="005F5ED7" w:rsidRDefault="005F5ED7"/>
        </w:tc>
        <w:tc>
          <w:tcPr>
            <w:tcW w:w="993" w:type="dxa"/>
          </w:tcPr>
          <w:p w:rsidR="005F5ED7" w:rsidRDefault="005F5ED7"/>
        </w:tc>
      </w:tr>
      <w:tr w:rsidR="005F5ED7">
        <w:trPr>
          <w:trHeight w:hRule="exact" w:val="304"/>
        </w:trPr>
        <w:tc>
          <w:tcPr>
            <w:tcW w:w="9654" w:type="dxa"/>
            <w:gridSpan w:val="4"/>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5F5ED7">
        <w:trPr>
          <w:trHeight w:hRule="exact" w:val="1907"/>
        </w:trPr>
        <w:tc>
          <w:tcPr>
            <w:tcW w:w="9654" w:type="dxa"/>
            <w:gridSpan w:val="4"/>
            <w:shd w:val="clear" w:color="000000" w:fill="FFFFFF"/>
            <w:tcMar>
              <w:left w:w="34" w:type="dxa"/>
              <w:right w:w="34" w:type="dxa"/>
            </w:tcMar>
          </w:tcPr>
          <w:p w:rsidR="005F5ED7" w:rsidRDefault="005F5ED7">
            <w:pPr>
              <w:spacing w:after="0" w:line="240" w:lineRule="auto"/>
              <w:jc w:val="both"/>
              <w:rPr>
                <w:sz w:val="24"/>
                <w:szCs w:val="24"/>
              </w:rPr>
            </w:pPr>
          </w:p>
          <w:p w:rsidR="005F5ED7" w:rsidRDefault="00BC73B9">
            <w:pPr>
              <w:spacing w:after="0" w:line="240" w:lineRule="auto"/>
              <w:jc w:val="both"/>
              <w:rPr>
                <w:sz w:val="24"/>
                <w:szCs w:val="24"/>
              </w:rPr>
            </w:pPr>
            <w:r>
              <w:rPr>
                <w:rFonts w:ascii="Times New Roman" w:hAnsi="Times New Roman" w:cs="Times New Roman"/>
                <w:color w:val="000000"/>
                <w:sz w:val="24"/>
                <w:szCs w:val="24"/>
              </w:rPr>
              <w:t>Дисциплина Б1.В.01.02 «Активные процессы в современном русском языке» относится к обязательной части, является дисциплиной Блока Б1. «Дисциплины (модули)». Модуль "Основы предметных знаний по русскому языку"</w:t>
            </w:r>
          </w:p>
          <w:p w:rsidR="005F5ED7" w:rsidRDefault="00BC73B9">
            <w:pPr>
              <w:spacing w:after="0" w:line="240" w:lineRule="auto"/>
              <w:jc w:val="both"/>
              <w:rPr>
                <w:sz w:val="24"/>
                <w:szCs w:val="24"/>
              </w:rPr>
            </w:pPr>
            <w:r>
              <w:rPr>
                <w:rFonts w:ascii="Times New Roman" w:hAnsi="Times New Roman" w:cs="Times New Roman"/>
                <w:color w:val="000000"/>
                <w:sz w:val="24"/>
                <w:szCs w:val="24"/>
              </w:rPr>
              <w:t>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rsidR="005F5ED7">
        <w:trPr>
          <w:trHeight w:hRule="exact" w:val="138"/>
        </w:trPr>
        <w:tc>
          <w:tcPr>
            <w:tcW w:w="3970" w:type="dxa"/>
          </w:tcPr>
          <w:p w:rsidR="005F5ED7" w:rsidRDefault="005F5ED7"/>
        </w:tc>
        <w:tc>
          <w:tcPr>
            <w:tcW w:w="3828" w:type="dxa"/>
          </w:tcPr>
          <w:p w:rsidR="005F5ED7" w:rsidRDefault="005F5ED7"/>
        </w:tc>
        <w:tc>
          <w:tcPr>
            <w:tcW w:w="852" w:type="dxa"/>
          </w:tcPr>
          <w:p w:rsidR="005F5ED7" w:rsidRDefault="005F5ED7"/>
        </w:tc>
        <w:tc>
          <w:tcPr>
            <w:tcW w:w="993" w:type="dxa"/>
          </w:tcPr>
          <w:p w:rsidR="005F5ED7" w:rsidRDefault="005F5ED7"/>
        </w:tc>
      </w:tr>
      <w:tr w:rsidR="005F5ED7">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5ED7" w:rsidRDefault="00BC73B9">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5ED7" w:rsidRDefault="00BC73B9">
            <w:pPr>
              <w:spacing w:after="0" w:line="240" w:lineRule="auto"/>
              <w:jc w:val="center"/>
              <w:rPr>
                <w:sz w:val="24"/>
                <w:szCs w:val="24"/>
              </w:rPr>
            </w:pPr>
            <w:r>
              <w:rPr>
                <w:rFonts w:ascii="Times New Roman" w:hAnsi="Times New Roman" w:cs="Times New Roman"/>
                <w:color w:val="000000"/>
                <w:sz w:val="24"/>
                <w:szCs w:val="24"/>
              </w:rPr>
              <w:t>Коды</w:t>
            </w:r>
          </w:p>
          <w:p w:rsidR="005F5ED7" w:rsidRDefault="00BC73B9">
            <w:pPr>
              <w:spacing w:after="0" w:line="240" w:lineRule="auto"/>
              <w:jc w:val="center"/>
              <w:rPr>
                <w:sz w:val="24"/>
                <w:szCs w:val="24"/>
              </w:rPr>
            </w:pPr>
            <w:r>
              <w:rPr>
                <w:rFonts w:ascii="Times New Roman" w:hAnsi="Times New Roman" w:cs="Times New Roman"/>
                <w:color w:val="000000"/>
                <w:sz w:val="24"/>
                <w:szCs w:val="24"/>
              </w:rPr>
              <w:t>форми-</w:t>
            </w:r>
          </w:p>
          <w:p w:rsidR="005F5ED7" w:rsidRDefault="00BC73B9">
            <w:pPr>
              <w:spacing w:after="0" w:line="240" w:lineRule="auto"/>
              <w:jc w:val="center"/>
              <w:rPr>
                <w:sz w:val="24"/>
                <w:szCs w:val="24"/>
              </w:rPr>
            </w:pPr>
            <w:r>
              <w:rPr>
                <w:rFonts w:ascii="Times New Roman" w:hAnsi="Times New Roman" w:cs="Times New Roman"/>
                <w:color w:val="000000"/>
                <w:sz w:val="24"/>
                <w:szCs w:val="24"/>
              </w:rPr>
              <w:t>руемых</w:t>
            </w:r>
          </w:p>
          <w:p w:rsidR="005F5ED7" w:rsidRDefault="00BC73B9">
            <w:pPr>
              <w:spacing w:after="0" w:line="240" w:lineRule="auto"/>
              <w:jc w:val="center"/>
              <w:rPr>
                <w:sz w:val="24"/>
                <w:szCs w:val="24"/>
              </w:rPr>
            </w:pPr>
            <w:r>
              <w:rPr>
                <w:rFonts w:ascii="Times New Roman" w:hAnsi="Times New Roman" w:cs="Times New Roman"/>
                <w:color w:val="000000"/>
                <w:sz w:val="24"/>
                <w:szCs w:val="24"/>
              </w:rPr>
              <w:t>компе-</w:t>
            </w:r>
          </w:p>
          <w:p w:rsidR="005F5ED7" w:rsidRDefault="00BC73B9">
            <w:pPr>
              <w:spacing w:after="0" w:line="240" w:lineRule="auto"/>
              <w:jc w:val="center"/>
              <w:rPr>
                <w:sz w:val="24"/>
                <w:szCs w:val="24"/>
              </w:rPr>
            </w:pPr>
            <w:r>
              <w:rPr>
                <w:rFonts w:ascii="Times New Roman" w:hAnsi="Times New Roman" w:cs="Times New Roman"/>
                <w:color w:val="000000"/>
                <w:sz w:val="24"/>
                <w:szCs w:val="24"/>
              </w:rPr>
              <w:t>тенций</w:t>
            </w:r>
          </w:p>
        </w:tc>
      </w:tr>
      <w:tr w:rsidR="005F5ED7">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5ED7" w:rsidRDefault="00BC73B9">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5ED7" w:rsidRDefault="005F5ED7"/>
        </w:tc>
      </w:tr>
      <w:tr w:rsidR="005F5ED7">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5ED7" w:rsidRDefault="00BC73B9">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5ED7" w:rsidRDefault="00BC73B9">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5ED7" w:rsidRDefault="005F5ED7"/>
        </w:tc>
      </w:tr>
      <w:tr w:rsidR="005F5ED7">
        <w:trPr>
          <w:trHeight w:hRule="exact" w:val="2302"/>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5ED7" w:rsidRDefault="00BC73B9">
            <w:pPr>
              <w:spacing w:after="0" w:line="240" w:lineRule="auto"/>
              <w:jc w:val="center"/>
            </w:pPr>
            <w:r>
              <w:rPr>
                <w:rFonts w:ascii="Times New Roman" w:hAnsi="Times New Roman" w:cs="Times New Roman"/>
                <w:color w:val="000000"/>
              </w:rPr>
              <w:t>Стилистика</w:t>
            </w:r>
          </w:p>
          <w:p w:rsidR="005F5ED7" w:rsidRDefault="00BC73B9">
            <w:pPr>
              <w:spacing w:after="0" w:line="240" w:lineRule="auto"/>
              <w:jc w:val="center"/>
            </w:pPr>
            <w:r>
              <w:rPr>
                <w:rFonts w:ascii="Times New Roman" w:hAnsi="Times New Roman" w:cs="Times New Roman"/>
                <w:color w:val="000000"/>
              </w:rPr>
              <w:t>Исторический комментарий на занятиях по русскому языку</w:t>
            </w:r>
          </w:p>
          <w:p w:rsidR="005F5ED7" w:rsidRDefault="00BC73B9">
            <w:pPr>
              <w:spacing w:after="0" w:line="240" w:lineRule="auto"/>
              <w:jc w:val="center"/>
            </w:pPr>
            <w:r>
              <w:rPr>
                <w:rFonts w:ascii="Times New Roman" w:hAnsi="Times New Roman" w:cs="Times New Roman"/>
                <w:color w:val="000000"/>
              </w:rPr>
              <w:t>Словообразование</w:t>
            </w:r>
          </w:p>
          <w:p w:rsidR="005F5ED7" w:rsidRDefault="00BC73B9">
            <w:pPr>
              <w:spacing w:after="0" w:line="240" w:lineRule="auto"/>
              <w:jc w:val="center"/>
            </w:pPr>
            <w:r>
              <w:rPr>
                <w:rFonts w:ascii="Times New Roman" w:hAnsi="Times New Roman" w:cs="Times New Roman"/>
                <w:color w:val="000000"/>
              </w:rPr>
              <w:t>Стилистика и литературное редактирование</w:t>
            </w:r>
          </w:p>
          <w:p w:rsidR="005F5ED7" w:rsidRDefault="00BC73B9">
            <w:pPr>
              <w:spacing w:after="0" w:line="240" w:lineRule="auto"/>
              <w:jc w:val="center"/>
            </w:pPr>
            <w:r>
              <w:rPr>
                <w:rFonts w:ascii="Times New Roman" w:hAnsi="Times New Roman" w:cs="Times New Roman"/>
                <w:color w:val="000000"/>
              </w:rPr>
              <w:t>Лексикология</w:t>
            </w:r>
          </w:p>
          <w:p w:rsidR="005F5ED7" w:rsidRDefault="00BC73B9">
            <w:pPr>
              <w:spacing w:after="0" w:line="240" w:lineRule="auto"/>
              <w:jc w:val="center"/>
            </w:pPr>
            <w:r>
              <w:rPr>
                <w:rFonts w:ascii="Times New Roman" w:hAnsi="Times New Roman" w:cs="Times New Roman"/>
                <w:color w:val="000000"/>
              </w:rPr>
              <w:t>Введение в языкознание</w:t>
            </w:r>
          </w:p>
          <w:p w:rsidR="005F5ED7" w:rsidRDefault="00BC73B9">
            <w:pPr>
              <w:spacing w:after="0" w:line="240" w:lineRule="auto"/>
              <w:jc w:val="center"/>
            </w:pPr>
            <w:r>
              <w:rPr>
                <w:rFonts w:ascii="Times New Roman" w:hAnsi="Times New Roman" w:cs="Times New Roman"/>
                <w:color w:val="000000"/>
              </w:rPr>
              <w:t>Фонетика</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5ED7" w:rsidRDefault="00BC73B9">
            <w:pPr>
              <w:spacing w:after="0" w:line="240" w:lineRule="auto"/>
              <w:jc w:val="center"/>
            </w:pPr>
            <w:r>
              <w:rPr>
                <w:rFonts w:ascii="Times New Roman" w:hAnsi="Times New Roman" w:cs="Times New Roman"/>
                <w:color w:val="000000"/>
              </w:rPr>
              <w:t>Философия языка</w:t>
            </w:r>
          </w:p>
          <w:p w:rsidR="005F5ED7" w:rsidRDefault="00BC73B9">
            <w:pPr>
              <w:spacing w:after="0" w:line="240" w:lineRule="auto"/>
              <w:jc w:val="center"/>
            </w:pPr>
            <w:r>
              <w:rPr>
                <w:rFonts w:ascii="Times New Roman" w:hAnsi="Times New Roman" w:cs="Times New Roman"/>
                <w:color w:val="000000"/>
              </w:rPr>
              <w:t>Теория речевой коммуникации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5ED7" w:rsidRDefault="00BC73B9">
            <w:pPr>
              <w:spacing w:after="0" w:line="240" w:lineRule="auto"/>
              <w:jc w:val="center"/>
              <w:rPr>
                <w:sz w:val="24"/>
                <w:szCs w:val="24"/>
              </w:rPr>
            </w:pPr>
            <w:r>
              <w:rPr>
                <w:rFonts w:ascii="Times New Roman" w:hAnsi="Times New Roman" w:cs="Times New Roman"/>
                <w:color w:val="000000"/>
                <w:sz w:val="24"/>
                <w:szCs w:val="24"/>
              </w:rPr>
              <w:t>ПК-1, ПК-2</w:t>
            </w:r>
          </w:p>
        </w:tc>
      </w:tr>
      <w:tr w:rsidR="005F5ED7">
        <w:trPr>
          <w:trHeight w:hRule="exact" w:val="138"/>
        </w:trPr>
        <w:tc>
          <w:tcPr>
            <w:tcW w:w="3970" w:type="dxa"/>
          </w:tcPr>
          <w:p w:rsidR="005F5ED7" w:rsidRDefault="005F5ED7"/>
        </w:tc>
        <w:tc>
          <w:tcPr>
            <w:tcW w:w="3828" w:type="dxa"/>
          </w:tcPr>
          <w:p w:rsidR="005F5ED7" w:rsidRDefault="005F5ED7"/>
        </w:tc>
        <w:tc>
          <w:tcPr>
            <w:tcW w:w="852" w:type="dxa"/>
          </w:tcPr>
          <w:p w:rsidR="005F5ED7" w:rsidRDefault="005F5ED7"/>
        </w:tc>
        <w:tc>
          <w:tcPr>
            <w:tcW w:w="993" w:type="dxa"/>
          </w:tcPr>
          <w:p w:rsidR="005F5ED7" w:rsidRDefault="005F5ED7"/>
        </w:tc>
      </w:tr>
      <w:tr w:rsidR="005F5ED7">
        <w:trPr>
          <w:trHeight w:hRule="exact" w:val="1125"/>
        </w:trPr>
        <w:tc>
          <w:tcPr>
            <w:tcW w:w="9654" w:type="dxa"/>
            <w:gridSpan w:val="4"/>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5F5ED7">
        <w:trPr>
          <w:trHeight w:hRule="exact" w:val="585"/>
        </w:trPr>
        <w:tc>
          <w:tcPr>
            <w:tcW w:w="9654" w:type="dxa"/>
            <w:gridSpan w:val="4"/>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5F5ED7" w:rsidRDefault="00BC73B9">
            <w:pPr>
              <w:spacing w:after="0" w:line="240" w:lineRule="auto"/>
              <w:jc w:val="center"/>
              <w:rPr>
                <w:sz w:val="24"/>
                <w:szCs w:val="24"/>
              </w:rPr>
            </w:pPr>
            <w:r>
              <w:rPr>
                <w:rFonts w:ascii="Times New Roman" w:hAnsi="Times New Roman" w:cs="Times New Roman"/>
                <w:color w:val="000000"/>
                <w:sz w:val="24"/>
                <w:szCs w:val="24"/>
              </w:rPr>
              <w:t>Из них:</w:t>
            </w:r>
          </w:p>
        </w:tc>
      </w:tr>
      <w:tr w:rsidR="005F5ED7">
        <w:trPr>
          <w:trHeight w:hRule="exact" w:val="138"/>
        </w:trPr>
        <w:tc>
          <w:tcPr>
            <w:tcW w:w="3970" w:type="dxa"/>
          </w:tcPr>
          <w:p w:rsidR="005F5ED7" w:rsidRDefault="005F5ED7"/>
        </w:tc>
        <w:tc>
          <w:tcPr>
            <w:tcW w:w="3828" w:type="dxa"/>
          </w:tcPr>
          <w:p w:rsidR="005F5ED7" w:rsidRDefault="005F5ED7"/>
        </w:tc>
        <w:tc>
          <w:tcPr>
            <w:tcW w:w="852" w:type="dxa"/>
          </w:tcPr>
          <w:p w:rsidR="005F5ED7" w:rsidRDefault="005F5ED7"/>
        </w:tc>
        <w:tc>
          <w:tcPr>
            <w:tcW w:w="993" w:type="dxa"/>
          </w:tcPr>
          <w:p w:rsidR="005F5ED7" w:rsidRDefault="005F5ED7"/>
        </w:tc>
      </w:tr>
      <w:tr w:rsidR="005F5ED7">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8</w:t>
            </w:r>
          </w:p>
        </w:tc>
      </w:tr>
      <w:tr w:rsidR="005F5ED7">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4</w:t>
            </w:r>
          </w:p>
        </w:tc>
      </w:tr>
      <w:tr w:rsidR="005F5ED7">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0</w:t>
            </w:r>
          </w:p>
        </w:tc>
      </w:tr>
      <w:tr w:rsidR="005F5ED7">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4</w:t>
            </w:r>
          </w:p>
        </w:tc>
      </w:tr>
      <w:tr w:rsidR="005F5ED7">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0</w:t>
            </w:r>
          </w:p>
        </w:tc>
      </w:tr>
      <w:tr w:rsidR="005F5ED7">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60</w:t>
            </w:r>
          </w:p>
        </w:tc>
      </w:tr>
      <w:tr w:rsidR="005F5ED7">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4</w:t>
            </w:r>
          </w:p>
        </w:tc>
      </w:tr>
      <w:tr w:rsidR="005F5ED7">
        <w:trPr>
          <w:trHeight w:hRule="exact" w:val="416"/>
        </w:trPr>
        <w:tc>
          <w:tcPr>
            <w:tcW w:w="3970" w:type="dxa"/>
          </w:tcPr>
          <w:p w:rsidR="005F5ED7" w:rsidRDefault="005F5ED7"/>
        </w:tc>
        <w:tc>
          <w:tcPr>
            <w:tcW w:w="3828" w:type="dxa"/>
          </w:tcPr>
          <w:p w:rsidR="005F5ED7" w:rsidRDefault="005F5ED7"/>
        </w:tc>
        <w:tc>
          <w:tcPr>
            <w:tcW w:w="852" w:type="dxa"/>
          </w:tcPr>
          <w:p w:rsidR="005F5ED7" w:rsidRDefault="005F5ED7"/>
        </w:tc>
        <w:tc>
          <w:tcPr>
            <w:tcW w:w="993" w:type="dxa"/>
          </w:tcPr>
          <w:p w:rsidR="005F5ED7" w:rsidRDefault="005F5ED7"/>
        </w:tc>
      </w:tr>
      <w:tr w:rsidR="005F5ED7">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зачеты 3</w:t>
            </w:r>
          </w:p>
        </w:tc>
      </w:tr>
    </w:tbl>
    <w:p w:rsidR="005F5ED7" w:rsidRDefault="00BC73B9">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5F5ED7">
        <w:trPr>
          <w:trHeight w:hRule="exact" w:val="1666"/>
        </w:trPr>
        <w:tc>
          <w:tcPr>
            <w:tcW w:w="9654" w:type="dxa"/>
            <w:gridSpan w:val="4"/>
            <w:shd w:val="clear" w:color="000000" w:fill="FFFFFF"/>
            <w:tcMar>
              <w:left w:w="34" w:type="dxa"/>
              <w:right w:w="34" w:type="dxa"/>
            </w:tcMar>
          </w:tcPr>
          <w:p w:rsidR="005F5ED7" w:rsidRDefault="005F5ED7">
            <w:pPr>
              <w:spacing w:after="0" w:line="240" w:lineRule="auto"/>
              <w:jc w:val="center"/>
              <w:rPr>
                <w:sz w:val="24"/>
                <w:szCs w:val="24"/>
              </w:rPr>
            </w:pPr>
          </w:p>
          <w:p w:rsidR="005F5ED7" w:rsidRDefault="00BC73B9">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5F5ED7" w:rsidRDefault="005F5ED7">
            <w:pPr>
              <w:spacing w:after="0" w:line="240" w:lineRule="auto"/>
              <w:jc w:val="center"/>
              <w:rPr>
                <w:sz w:val="24"/>
                <w:szCs w:val="24"/>
              </w:rPr>
            </w:pPr>
          </w:p>
          <w:p w:rsidR="005F5ED7" w:rsidRDefault="00BC73B9">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5F5ED7">
        <w:trPr>
          <w:trHeight w:hRule="exact" w:val="416"/>
        </w:trPr>
        <w:tc>
          <w:tcPr>
            <w:tcW w:w="5671" w:type="dxa"/>
          </w:tcPr>
          <w:p w:rsidR="005F5ED7" w:rsidRDefault="005F5ED7"/>
        </w:tc>
        <w:tc>
          <w:tcPr>
            <w:tcW w:w="1702" w:type="dxa"/>
          </w:tcPr>
          <w:p w:rsidR="005F5ED7" w:rsidRDefault="005F5ED7"/>
        </w:tc>
        <w:tc>
          <w:tcPr>
            <w:tcW w:w="1135" w:type="dxa"/>
          </w:tcPr>
          <w:p w:rsidR="005F5ED7" w:rsidRDefault="005F5ED7"/>
        </w:tc>
        <w:tc>
          <w:tcPr>
            <w:tcW w:w="1135" w:type="dxa"/>
          </w:tcPr>
          <w:p w:rsidR="005F5ED7" w:rsidRDefault="005F5ED7"/>
        </w:tc>
      </w:tr>
      <w:tr w:rsidR="005F5ED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5ED7" w:rsidRDefault="00BC73B9">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5ED7" w:rsidRDefault="00BC73B9">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5ED7" w:rsidRDefault="00BC73B9">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5ED7" w:rsidRDefault="00BC73B9">
            <w:pPr>
              <w:spacing w:after="0" w:line="240" w:lineRule="auto"/>
              <w:jc w:val="center"/>
              <w:rPr>
                <w:sz w:val="24"/>
                <w:szCs w:val="24"/>
              </w:rPr>
            </w:pPr>
            <w:r>
              <w:rPr>
                <w:rFonts w:ascii="Times New Roman" w:hAnsi="Times New Roman" w:cs="Times New Roman"/>
                <w:color w:val="000000"/>
                <w:sz w:val="24"/>
                <w:szCs w:val="24"/>
              </w:rPr>
              <w:t>Часов</w:t>
            </w:r>
          </w:p>
        </w:tc>
      </w:tr>
      <w:tr w:rsidR="005F5ED7">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F5ED7" w:rsidRDefault="005F5ED7"/>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F5ED7" w:rsidRDefault="005F5ED7"/>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F5ED7" w:rsidRDefault="005F5ED7"/>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F5ED7" w:rsidRDefault="005F5ED7"/>
        </w:tc>
      </w:tr>
      <w:tr w:rsidR="005F5ED7">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Принципы социологического изучения языка. Условия функционирования современного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1</w:t>
            </w:r>
          </w:p>
        </w:tc>
      </w:tr>
      <w:tr w:rsidR="005F5ED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Активные процессы в области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1</w:t>
            </w:r>
          </w:p>
        </w:tc>
      </w:tr>
      <w:tr w:rsidR="005F5ED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Активные процессы в лексике и фразеологии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0</w:t>
            </w:r>
          </w:p>
        </w:tc>
      </w:tr>
      <w:tr w:rsidR="005F5ED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Активные процессы в словообразовании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0</w:t>
            </w:r>
          </w:p>
        </w:tc>
      </w:tr>
      <w:tr w:rsidR="005F5ED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Активные процессы в морфологии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1</w:t>
            </w:r>
          </w:p>
        </w:tc>
      </w:tr>
      <w:tr w:rsidR="005F5ED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Активные процессы в синтаксисе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0</w:t>
            </w:r>
          </w:p>
        </w:tc>
      </w:tr>
      <w:tr w:rsidR="005F5ED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Основные тенденции в современной русской пунктуации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1</w:t>
            </w:r>
          </w:p>
        </w:tc>
      </w:tr>
      <w:tr w:rsidR="005F5ED7">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Принципы социологического изучения языка. Условия функционирования современного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0</w:t>
            </w:r>
          </w:p>
        </w:tc>
      </w:tr>
      <w:tr w:rsidR="005F5ED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Активные процессы в области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0</w:t>
            </w:r>
          </w:p>
        </w:tc>
      </w:tr>
      <w:tr w:rsidR="005F5ED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Активные процессы в лексике и фразеологии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1</w:t>
            </w:r>
          </w:p>
        </w:tc>
      </w:tr>
      <w:tr w:rsidR="005F5ED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Активные процессы в словообразовании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0</w:t>
            </w:r>
          </w:p>
        </w:tc>
      </w:tr>
      <w:tr w:rsidR="005F5ED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Активные процессы в морфологии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1</w:t>
            </w:r>
          </w:p>
        </w:tc>
      </w:tr>
      <w:tr w:rsidR="005F5ED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Активные процессы в синтаксисе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1</w:t>
            </w:r>
          </w:p>
        </w:tc>
      </w:tr>
      <w:tr w:rsidR="005F5ED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Основные тенденции в современной русской пунктуации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1</w:t>
            </w:r>
          </w:p>
        </w:tc>
      </w:tr>
      <w:tr w:rsidR="005F5ED7">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Принципы социологического изучения языка. Условия функционирования современного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10</w:t>
            </w:r>
          </w:p>
        </w:tc>
      </w:tr>
      <w:tr w:rsidR="005F5ED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Активные процессы в области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8</w:t>
            </w:r>
          </w:p>
        </w:tc>
      </w:tr>
      <w:tr w:rsidR="005F5ED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Активные процессы в лексике и фразеологии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10</w:t>
            </w:r>
          </w:p>
        </w:tc>
      </w:tr>
      <w:tr w:rsidR="005F5ED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Активные процессы в словообразовании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8</w:t>
            </w:r>
          </w:p>
        </w:tc>
      </w:tr>
      <w:tr w:rsidR="005F5ED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Активные процессы в морфологии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8</w:t>
            </w:r>
          </w:p>
        </w:tc>
      </w:tr>
      <w:tr w:rsidR="005F5ED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Активные процессы в синтаксисе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8</w:t>
            </w:r>
          </w:p>
        </w:tc>
      </w:tr>
      <w:tr w:rsidR="005F5ED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Основные тенденции в современной русской пунктуации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8</w:t>
            </w:r>
          </w:p>
        </w:tc>
      </w:tr>
      <w:tr w:rsidR="005F5ED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5F5ED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4</w:t>
            </w:r>
          </w:p>
        </w:tc>
      </w:tr>
      <w:tr w:rsidR="005F5ED7">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5F5ED7"/>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5F5ED7"/>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color w:val="000000"/>
                <w:sz w:val="24"/>
                <w:szCs w:val="24"/>
              </w:rPr>
              <w:t>72</w:t>
            </w:r>
          </w:p>
        </w:tc>
      </w:tr>
      <w:tr w:rsidR="005F5ED7">
        <w:trPr>
          <w:trHeight w:hRule="exact" w:val="2411"/>
        </w:trPr>
        <w:tc>
          <w:tcPr>
            <w:tcW w:w="9654" w:type="dxa"/>
            <w:gridSpan w:val="4"/>
            <w:shd w:val="clear" w:color="000000" w:fill="FFFFFF"/>
            <w:tcMar>
              <w:left w:w="34" w:type="dxa"/>
              <w:right w:w="34" w:type="dxa"/>
            </w:tcMar>
          </w:tcPr>
          <w:p w:rsidR="005F5ED7" w:rsidRDefault="005F5ED7">
            <w:pPr>
              <w:spacing w:after="0" w:line="240" w:lineRule="auto"/>
              <w:jc w:val="both"/>
              <w:rPr>
                <w:sz w:val="20"/>
                <w:szCs w:val="20"/>
              </w:rPr>
            </w:pPr>
          </w:p>
          <w:p w:rsidR="005F5ED7" w:rsidRDefault="00BC73B9">
            <w:pPr>
              <w:spacing w:after="0" w:line="240" w:lineRule="auto"/>
              <w:jc w:val="both"/>
              <w:rPr>
                <w:sz w:val="20"/>
                <w:szCs w:val="20"/>
              </w:rPr>
            </w:pPr>
            <w:r>
              <w:rPr>
                <w:rFonts w:ascii="Times New Roman" w:hAnsi="Times New Roman" w:cs="Times New Roman"/>
                <w:color w:val="000000"/>
                <w:sz w:val="20"/>
                <w:szCs w:val="20"/>
              </w:rPr>
              <w:t>* Примечания:</w:t>
            </w:r>
          </w:p>
          <w:p w:rsidR="005F5ED7" w:rsidRDefault="00BC73B9">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5F5ED7" w:rsidRDefault="00BC73B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w:t>
            </w:r>
          </w:p>
        </w:tc>
      </w:tr>
    </w:tbl>
    <w:p w:rsidR="005F5ED7" w:rsidRDefault="00BC73B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F5ED7">
        <w:trPr>
          <w:trHeight w:hRule="exact" w:val="15391"/>
        </w:trPr>
        <w:tc>
          <w:tcPr>
            <w:tcW w:w="9654" w:type="dxa"/>
            <w:shd w:val="clear" w:color="000000" w:fill="FFFFFF"/>
            <w:tcMar>
              <w:left w:w="34" w:type="dxa"/>
              <w:right w:w="34" w:type="dxa"/>
            </w:tcMar>
          </w:tcPr>
          <w:p w:rsidR="005F5ED7" w:rsidRDefault="00BC73B9">
            <w:pPr>
              <w:spacing w:after="0" w:line="240" w:lineRule="auto"/>
              <w:jc w:val="both"/>
              <w:rPr>
                <w:sz w:val="20"/>
                <w:szCs w:val="20"/>
              </w:rPr>
            </w:pPr>
            <w:r>
              <w:rPr>
                <w:rFonts w:ascii="Times New Roman" w:hAnsi="Times New Roman" w:cs="Times New Roman"/>
                <w:color w:val="000000"/>
                <w:sz w:val="20"/>
                <w:szCs w:val="20"/>
              </w:rPr>
              <w:lastRenderedPageBreak/>
              <w:t>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5F5ED7" w:rsidRDefault="00BC73B9">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5F5ED7" w:rsidRDefault="00BC73B9">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5F5ED7" w:rsidRDefault="00BC73B9">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5F5ED7" w:rsidRDefault="00BC73B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5F5ED7" w:rsidRDefault="00BC73B9">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5F5ED7" w:rsidRDefault="00BC73B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w:t>
            </w:r>
          </w:p>
        </w:tc>
      </w:tr>
    </w:tbl>
    <w:p w:rsidR="005F5ED7" w:rsidRDefault="00BC73B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F5ED7">
        <w:trPr>
          <w:trHeight w:hRule="exact" w:val="240"/>
        </w:trPr>
        <w:tc>
          <w:tcPr>
            <w:tcW w:w="9654" w:type="dxa"/>
            <w:shd w:val="clear" w:color="000000" w:fill="FFFFFF"/>
            <w:tcMar>
              <w:left w:w="34" w:type="dxa"/>
              <w:right w:w="34" w:type="dxa"/>
            </w:tcMar>
          </w:tcPr>
          <w:p w:rsidR="005F5ED7" w:rsidRDefault="00BC73B9">
            <w:pPr>
              <w:spacing w:after="0" w:line="240" w:lineRule="auto"/>
              <w:jc w:val="both"/>
              <w:rPr>
                <w:sz w:val="20"/>
                <w:szCs w:val="20"/>
              </w:rPr>
            </w:pPr>
            <w:r>
              <w:rPr>
                <w:rFonts w:ascii="Times New Roman" w:hAnsi="Times New Roman" w:cs="Times New Roman"/>
                <w:color w:val="000000"/>
                <w:sz w:val="20"/>
                <w:szCs w:val="20"/>
              </w:rPr>
              <w:lastRenderedPageBreak/>
              <w:t>образовательной организации.</w:t>
            </w:r>
          </w:p>
        </w:tc>
      </w:tr>
      <w:tr w:rsidR="005F5ED7">
        <w:trPr>
          <w:trHeight w:hRule="exact" w:val="585"/>
        </w:trPr>
        <w:tc>
          <w:tcPr>
            <w:tcW w:w="9654" w:type="dxa"/>
            <w:shd w:val="clear" w:color="000000" w:fill="FFFFFF"/>
            <w:tcMar>
              <w:left w:w="34" w:type="dxa"/>
              <w:right w:w="34" w:type="dxa"/>
            </w:tcMar>
          </w:tcPr>
          <w:p w:rsidR="005F5ED7" w:rsidRDefault="005F5ED7">
            <w:pPr>
              <w:spacing w:after="0" w:line="240" w:lineRule="auto"/>
              <w:rPr>
                <w:sz w:val="24"/>
                <w:szCs w:val="24"/>
              </w:rPr>
            </w:pPr>
          </w:p>
          <w:p w:rsidR="005F5ED7" w:rsidRDefault="00BC73B9">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5F5ED7">
        <w:trPr>
          <w:trHeight w:hRule="exact" w:val="277"/>
        </w:trPr>
        <w:tc>
          <w:tcPr>
            <w:tcW w:w="9654" w:type="dxa"/>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5F5ED7">
        <w:trPr>
          <w:trHeight w:hRule="exact" w:val="26"/>
        </w:trPr>
        <w:tc>
          <w:tcPr>
            <w:tcW w:w="9654" w:type="dxa"/>
            <w:vMerge w:val="restart"/>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b/>
                <w:color w:val="000000"/>
                <w:sz w:val="24"/>
                <w:szCs w:val="24"/>
              </w:rPr>
              <w:t>Принципы социологического изучения языка. Условия функционирования современного русского языка</w:t>
            </w:r>
          </w:p>
        </w:tc>
      </w:tr>
      <w:tr w:rsidR="005F5ED7">
        <w:trPr>
          <w:trHeight w:hRule="exact" w:val="558"/>
        </w:trPr>
        <w:tc>
          <w:tcPr>
            <w:tcW w:w="9654" w:type="dxa"/>
            <w:vMerge/>
            <w:shd w:val="clear" w:color="000000" w:fill="FFFFFF"/>
            <w:tcMar>
              <w:left w:w="34" w:type="dxa"/>
              <w:right w:w="34" w:type="dxa"/>
            </w:tcMar>
          </w:tcPr>
          <w:p w:rsidR="005F5ED7" w:rsidRDefault="005F5ED7"/>
        </w:tc>
      </w:tr>
      <w:tr w:rsidR="005F5ED7">
        <w:trPr>
          <w:trHeight w:hRule="exact" w:val="2989"/>
        </w:trPr>
        <w:tc>
          <w:tcPr>
            <w:tcW w:w="9654" w:type="dxa"/>
            <w:shd w:val="clear" w:color="000000" w:fill="FFFFFF"/>
            <w:tcMar>
              <w:left w:w="34" w:type="dxa"/>
              <w:right w:w="34" w:type="dxa"/>
            </w:tcMar>
          </w:tcPr>
          <w:p w:rsidR="005F5ED7" w:rsidRDefault="00BC73B9">
            <w:pPr>
              <w:spacing w:after="0" w:line="240" w:lineRule="auto"/>
              <w:jc w:val="both"/>
              <w:rPr>
                <w:sz w:val="24"/>
                <w:szCs w:val="24"/>
              </w:rPr>
            </w:pPr>
            <w:r>
              <w:rPr>
                <w:rFonts w:ascii="Times New Roman" w:hAnsi="Times New Roman" w:cs="Times New Roman"/>
                <w:color w:val="000000"/>
                <w:sz w:val="24"/>
                <w:szCs w:val="24"/>
              </w:rPr>
              <w:t>Изменения  в  условиях  функционирования  языка:  популярность  средств  массовой</w:t>
            </w:r>
          </w:p>
          <w:p w:rsidR="005F5ED7" w:rsidRDefault="00BC73B9">
            <w:pPr>
              <w:spacing w:after="0" w:line="240" w:lineRule="auto"/>
              <w:jc w:val="both"/>
              <w:rPr>
                <w:sz w:val="24"/>
                <w:szCs w:val="24"/>
              </w:rPr>
            </w:pPr>
            <w:r>
              <w:rPr>
                <w:rFonts w:ascii="Times New Roman" w:hAnsi="Times New Roman" w:cs="Times New Roman"/>
                <w:color w:val="000000"/>
                <w:sz w:val="24"/>
                <w:szCs w:val="24"/>
              </w:rPr>
              <w:t>информации  и  их  влияние  на  повседневную  речь,  расширение  сферы  спонтанного</w:t>
            </w:r>
          </w:p>
          <w:p w:rsidR="005F5ED7" w:rsidRDefault="00BC73B9">
            <w:pPr>
              <w:spacing w:after="0" w:line="240" w:lineRule="auto"/>
              <w:jc w:val="both"/>
              <w:rPr>
                <w:sz w:val="24"/>
                <w:szCs w:val="24"/>
              </w:rPr>
            </w:pPr>
            <w:r>
              <w:rPr>
                <w:rFonts w:ascii="Times New Roman" w:hAnsi="Times New Roman" w:cs="Times New Roman"/>
                <w:color w:val="000000"/>
                <w:sz w:val="24"/>
                <w:szCs w:val="24"/>
              </w:rPr>
              <w:t>общения, изменение ситуаций и жанров общения, возрастание личностного начала в речи,</w:t>
            </w:r>
          </w:p>
          <w:p w:rsidR="005F5ED7" w:rsidRDefault="00BC73B9">
            <w:pPr>
              <w:spacing w:after="0" w:line="240" w:lineRule="auto"/>
              <w:jc w:val="both"/>
              <w:rPr>
                <w:sz w:val="24"/>
                <w:szCs w:val="24"/>
              </w:rPr>
            </w:pPr>
            <w:r>
              <w:rPr>
                <w:rFonts w:ascii="Times New Roman" w:hAnsi="Times New Roman" w:cs="Times New Roman"/>
                <w:color w:val="000000"/>
                <w:sz w:val="24"/>
                <w:szCs w:val="24"/>
              </w:rPr>
              <w:t>изменение  отношения  к  литературной  норме.  Основные  внешние  факторы  развития</w:t>
            </w:r>
          </w:p>
          <w:p w:rsidR="005F5ED7" w:rsidRDefault="00BC73B9">
            <w:pPr>
              <w:spacing w:after="0" w:line="240" w:lineRule="auto"/>
              <w:jc w:val="both"/>
              <w:rPr>
                <w:sz w:val="24"/>
                <w:szCs w:val="24"/>
              </w:rPr>
            </w:pPr>
            <w:r>
              <w:rPr>
                <w:rFonts w:ascii="Times New Roman" w:hAnsi="Times New Roman" w:cs="Times New Roman"/>
                <w:color w:val="000000"/>
                <w:sz w:val="24"/>
                <w:szCs w:val="24"/>
              </w:rPr>
              <w:t>современного  языка:  изменение  круга  носителей  языка,  создание новой государственности,  переоценка  ценностей,  расширение  контактов  с  зарубежными</w:t>
            </w:r>
          </w:p>
          <w:p w:rsidR="005F5ED7" w:rsidRDefault="00BC73B9">
            <w:pPr>
              <w:spacing w:after="0" w:line="240" w:lineRule="auto"/>
              <w:jc w:val="both"/>
              <w:rPr>
                <w:sz w:val="24"/>
                <w:szCs w:val="24"/>
              </w:rPr>
            </w:pPr>
            <w:r>
              <w:rPr>
                <w:rFonts w:ascii="Times New Roman" w:hAnsi="Times New Roman" w:cs="Times New Roman"/>
                <w:color w:val="000000"/>
                <w:sz w:val="24"/>
                <w:szCs w:val="24"/>
              </w:rPr>
              <w:t>странами, развитие науки и техники, распространение Интернета и др. Саморегуляция</w:t>
            </w:r>
          </w:p>
          <w:p w:rsidR="005F5ED7" w:rsidRDefault="00BC73B9">
            <w:pPr>
              <w:spacing w:after="0" w:line="240" w:lineRule="auto"/>
              <w:jc w:val="both"/>
              <w:rPr>
                <w:sz w:val="24"/>
                <w:szCs w:val="24"/>
              </w:rPr>
            </w:pPr>
            <w:r>
              <w:rPr>
                <w:rFonts w:ascii="Times New Roman" w:hAnsi="Times New Roman" w:cs="Times New Roman"/>
                <w:color w:val="000000"/>
                <w:sz w:val="24"/>
                <w:szCs w:val="24"/>
              </w:rPr>
              <w:t>языковых изменений. Влияние психолингвистических факторов на особенности языка</w:t>
            </w:r>
          </w:p>
          <w:p w:rsidR="005F5ED7" w:rsidRDefault="00BC73B9">
            <w:pPr>
              <w:spacing w:after="0" w:line="240" w:lineRule="auto"/>
              <w:jc w:val="both"/>
              <w:rPr>
                <w:sz w:val="24"/>
                <w:szCs w:val="24"/>
              </w:rPr>
            </w:pPr>
            <w:r>
              <w:rPr>
                <w:rFonts w:ascii="Times New Roman" w:hAnsi="Times New Roman" w:cs="Times New Roman"/>
                <w:color w:val="000000"/>
                <w:sz w:val="24"/>
                <w:szCs w:val="24"/>
              </w:rPr>
              <w:t>современной эпохи и на речевое поведение нашего современника.</w:t>
            </w:r>
          </w:p>
        </w:tc>
      </w:tr>
      <w:tr w:rsidR="005F5ED7">
        <w:trPr>
          <w:trHeight w:hRule="exact" w:val="304"/>
        </w:trPr>
        <w:tc>
          <w:tcPr>
            <w:tcW w:w="9654" w:type="dxa"/>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b/>
                <w:color w:val="000000"/>
                <w:sz w:val="24"/>
                <w:szCs w:val="24"/>
              </w:rPr>
              <w:t>Активные процессы в области произношения и ударения</w:t>
            </w:r>
          </w:p>
        </w:tc>
      </w:tr>
      <w:tr w:rsidR="005F5ED7">
        <w:trPr>
          <w:trHeight w:hRule="exact" w:val="1637"/>
        </w:trPr>
        <w:tc>
          <w:tcPr>
            <w:tcW w:w="9654" w:type="dxa"/>
            <w:shd w:val="clear" w:color="000000" w:fill="FFFFFF"/>
            <w:tcMar>
              <w:left w:w="34" w:type="dxa"/>
              <w:right w:w="34" w:type="dxa"/>
            </w:tcMar>
          </w:tcPr>
          <w:p w:rsidR="005F5ED7" w:rsidRDefault="00BC73B9">
            <w:pPr>
              <w:spacing w:after="0" w:line="240" w:lineRule="auto"/>
              <w:jc w:val="both"/>
              <w:rPr>
                <w:sz w:val="24"/>
                <w:szCs w:val="24"/>
              </w:rPr>
            </w:pPr>
            <w:r>
              <w:rPr>
                <w:rFonts w:ascii="Times New Roman" w:hAnsi="Times New Roman" w:cs="Times New Roman"/>
                <w:color w:val="000000"/>
                <w:sz w:val="24"/>
                <w:szCs w:val="24"/>
              </w:rPr>
              <w:t>Изменения  в  произношении:  усиление  буквенного  произношения, фонетическая адаптация  иноязычных  слов,  нивелировка  произношения  в  социальном плане. Изменения в области ударения: тенденция к ритмическому равновесию, ударение в</w:t>
            </w:r>
          </w:p>
          <w:p w:rsidR="005F5ED7" w:rsidRDefault="00BC73B9">
            <w:pPr>
              <w:spacing w:after="0" w:line="240" w:lineRule="auto"/>
              <w:jc w:val="both"/>
              <w:rPr>
                <w:sz w:val="24"/>
                <w:szCs w:val="24"/>
              </w:rPr>
            </w:pPr>
            <w:r>
              <w:rPr>
                <w:rFonts w:ascii="Times New Roman" w:hAnsi="Times New Roman" w:cs="Times New Roman"/>
                <w:color w:val="000000"/>
                <w:sz w:val="24"/>
                <w:szCs w:val="24"/>
              </w:rPr>
              <w:t>заимствованных словах. Акцентные изменения, характерные для отдельных частей речи:</w:t>
            </w:r>
          </w:p>
          <w:p w:rsidR="005F5ED7" w:rsidRDefault="00BC73B9">
            <w:pPr>
              <w:spacing w:after="0" w:line="240" w:lineRule="auto"/>
              <w:jc w:val="both"/>
              <w:rPr>
                <w:sz w:val="24"/>
                <w:szCs w:val="24"/>
              </w:rPr>
            </w:pPr>
            <w:r>
              <w:rPr>
                <w:rFonts w:ascii="Times New Roman" w:hAnsi="Times New Roman" w:cs="Times New Roman"/>
                <w:color w:val="000000"/>
                <w:sz w:val="24"/>
                <w:szCs w:val="24"/>
              </w:rPr>
              <w:t>глагольное  и  именное  ударение.</w:t>
            </w:r>
          </w:p>
        </w:tc>
      </w:tr>
      <w:tr w:rsidR="005F5ED7">
        <w:trPr>
          <w:trHeight w:hRule="exact" w:val="304"/>
        </w:trPr>
        <w:tc>
          <w:tcPr>
            <w:tcW w:w="9654" w:type="dxa"/>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b/>
                <w:color w:val="000000"/>
                <w:sz w:val="24"/>
                <w:szCs w:val="24"/>
              </w:rPr>
              <w:t>Активные процессы в лексике и фразеологии</w:t>
            </w:r>
          </w:p>
        </w:tc>
      </w:tr>
      <w:tr w:rsidR="005F5ED7">
        <w:trPr>
          <w:trHeight w:hRule="exact" w:val="4341"/>
        </w:trPr>
        <w:tc>
          <w:tcPr>
            <w:tcW w:w="9654" w:type="dxa"/>
            <w:shd w:val="clear" w:color="000000" w:fill="FFFFFF"/>
            <w:tcMar>
              <w:left w:w="34" w:type="dxa"/>
              <w:right w:w="34" w:type="dxa"/>
            </w:tcMar>
          </w:tcPr>
          <w:p w:rsidR="005F5ED7" w:rsidRDefault="00BC73B9">
            <w:pPr>
              <w:spacing w:after="0" w:line="240" w:lineRule="auto"/>
              <w:jc w:val="both"/>
              <w:rPr>
                <w:sz w:val="24"/>
                <w:szCs w:val="24"/>
              </w:rPr>
            </w:pPr>
            <w:r>
              <w:rPr>
                <w:rFonts w:ascii="Times New Roman" w:hAnsi="Times New Roman" w:cs="Times New Roman"/>
                <w:color w:val="000000"/>
                <w:sz w:val="24"/>
                <w:szCs w:val="24"/>
              </w:rPr>
              <w:t>Внешние и внутренние факторы развития лексической системы.  Воздействие  социально-</w:t>
            </w:r>
          </w:p>
          <w:p w:rsidR="005F5ED7" w:rsidRDefault="00BC73B9">
            <w:pPr>
              <w:spacing w:after="0" w:line="240" w:lineRule="auto"/>
              <w:jc w:val="both"/>
              <w:rPr>
                <w:sz w:val="24"/>
                <w:szCs w:val="24"/>
              </w:rPr>
            </w:pPr>
            <w:r>
              <w:rPr>
                <w:rFonts w:ascii="Times New Roman" w:hAnsi="Times New Roman" w:cs="Times New Roman"/>
                <w:color w:val="000000"/>
                <w:sz w:val="24"/>
                <w:szCs w:val="24"/>
              </w:rPr>
              <w:t>политических  процессов  на  лексические преобразования.  Основные  лексические процессы:  появление  новых  слов,  уход  из употребления устаревших слов, возвращение прежде неактуальных лексем, переоценка некоторого круга слов, иноязычные заимствования, разрастание сфер распространения жаргонной лексики. Семантические процессы в лексике: расширение значения слова, сужение  значения,  переосмысление. Стилистические  преобразования:  стилистическая нейтрализация и стилистическое перераспределение. Десемантизация терминов. Термины науки и техники в общелитературном языке. Современные иноязычные заимствования, причины заимствования. Орфографическая фиксация иноязычных слов. Компьютерный язык. Внелитературная лексика  в  языке  современной  печати. Внешние факторы развития фразеоло</w:t>
            </w:r>
          </w:p>
          <w:p w:rsidR="005F5ED7" w:rsidRDefault="00BC73B9">
            <w:pPr>
              <w:spacing w:after="0" w:line="240" w:lineRule="auto"/>
              <w:jc w:val="both"/>
              <w:rPr>
                <w:sz w:val="24"/>
                <w:szCs w:val="24"/>
              </w:rPr>
            </w:pPr>
            <w:r>
              <w:rPr>
                <w:rFonts w:ascii="Times New Roman" w:hAnsi="Times New Roman" w:cs="Times New Roman"/>
                <w:color w:val="000000"/>
                <w:sz w:val="24"/>
                <w:szCs w:val="24"/>
              </w:rPr>
              <w:t>гического состава. Новая фразеология, пути  её  возникновения:  преобразование  уже имеющихся  фразеологизмов,  изменение формы традиционных обозначений,их семантическое и стилистическое переосмысление,появление новых идиом</w:t>
            </w:r>
          </w:p>
        </w:tc>
      </w:tr>
      <w:tr w:rsidR="005F5ED7">
        <w:trPr>
          <w:trHeight w:hRule="exact" w:val="304"/>
        </w:trPr>
        <w:tc>
          <w:tcPr>
            <w:tcW w:w="9654" w:type="dxa"/>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b/>
                <w:color w:val="000000"/>
                <w:sz w:val="24"/>
                <w:szCs w:val="24"/>
              </w:rPr>
              <w:t>Активные процессы в словообразовании</w:t>
            </w:r>
          </w:p>
        </w:tc>
      </w:tr>
      <w:tr w:rsidR="005F5ED7">
        <w:trPr>
          <w:trHeight w:hRule="exact" w:val="2719"/>
        </w:trPr>
        <w:tc>
          <w:tcPr>
            <w:tcW w:w="9654" w:type="dxa"/>
            <w:shd w:val="clear" w:color="000000" w:fill="FFFFFF"/>
            <w:tcMar>
              <w:left w:w="34" w:type="dxa"/>
              <w:right w:w="34" w:type="dxa"/>
            </w:tcMar>
          </w:tcPr>
          <w:p w:rsidR="005F5ED7" w:rsidRDefault="00BC73B9">
            <w:pPr>
              <w:spacing w:after="0" w:line="240" w:lineRule="auto"/>
              <w:jc w:val="both"/>
              <w:rPr>
                <w:sz w:val="24"/>
                <w:szCs w:val="24"/>
              </w:rPr>
            </w:pPr>
            <w:r>
              <w:rPr>
                <w:rFonts w:ascii="Times New Roman" w:hAnsi="Times New Roman" w:cs="Times New Roman"/>
                <w:color w:val="000000"/>
                <w:sz w:val="24"/>
                <w:szCs w:val="24"/>
              </w:rPr>
              <w:t>Активные способы словообразования. Специализация значений  деривационных  моделей и морфем  (суффиксов).  Терминологические образования. Изменения в значениях суффиксов. Рост агглютинативных черт в структуре производного  слова:  ослабление чередования  на  стыке  морфем,  наложение  морфем, интерфиксация. Ключевые слова эпохи как основа словопроизводства. Использование имён  собственных  в  качестве базовых  основ.  Производство  нарицательных существительных  со  значением  лица. Образование  наименований  процессов  и абстрактных   существительных. Производство наименований   предметов. Чересступенчатое   словообразование. Аббревиация   как   активный   способ словообразования и как средство экспрессии. Рост именной префиксации.</w:t>
            </w:r>
          </w:p>
        </w:tc>
      </w:tr>
      <w:tr w:rsidR="005F5ED7">
        <w:trPr>
          <w:trHeight w:hRule="exact" w:val="304"/>
        </w:trPr>
        <w:tc>
          <w:tcPr>
            <w:tcW w:w="9654" w:type="dxa"/>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b/>
                <w:color w:val="000000"/>
                <w:sz w:val="24"/>
                <w:szCs w:val="24"/>
              </w:rPr>
              <w:t>Активные процессы в морфологии</w:t>
            </w:r>
          </w:p>
        </w:tc>
      </w:tr>
      <w:tr w:rsidR="005F5ED7">
        <w:trPr>
          <w:trHeight w:hRule="exact" w:val="797"/>
        </w:trPr>
        <w:tc>
          <w:tcPr>
            <w:tcW w:w="9654" w:type="dxa"/>
            <w:shd w:val="clear" w:color="000000" w:fill="FFFFFF"/>
            <w:tcMar>
              <w:left w:w="34" w:type="dxa"/>
              <w:right w:w="34" w:type="dxa"/>
            </w:tcMar>
          </w:tcPr>
          <w:p w:rsidR="005F5ED7" w:rsidRDefault="00BC73B9">
            <w:pPr>
              <w:spacing w:after="0" w:line="240" w:lineRule="auto"/>
              <w:jc w:val="both"/>
              <w:rPr>
                <w:sz w:val="24"/>
                <w:szCs w:val="24"/>
              </w:rPr>
            </w:pPr>
            <w:r>
              <w:rPr>
                <w:rFonts w:ascii="Times New Roman" w:hAnsi="Times New Roman" w:cs="Times New Roman"/>
                <w:color w:val="000000"/>
                <w:sz w:val="24"/>
                <w:szCs w:val="24"/>
              </w:rPr>
              <w:t>Рост аналитизма в морфологии: сокращение числа падежей, рост класса несклоняемых имён,  рост  класса  существительных  общего  рода,  изменение  способа</w:t>
            </w:r>
          </w:p>
        </w:tc>
      </w:tr>
    </w:tbl>
    <w:p w:rsidR="005F5ED7" w:rsidRDefault="00BC73B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F5ED7">
        <w:trPr>
          <w:trHeight w:hRule="exact" w:val="1637"/>
        </w:trPr>
        <w:tc>
          <w:tcPr>
            <w:tcW w:w="9654" w:type="dxa"/>
            <w:shd w:val="clear" w:color="000000" w:fill="FFFFFF"/>
            <w:tcMar>
              <w:left w:w="34" w:type="dxa"/>
              <w:right w:w="34" w:type="dxa"/>
            </w:tcMar>
          </w:tcPr>
          <w:p w:rsidR="005F5ED7" w:rsidRDefault="00BC73B9">
            <w:pPr>
              <w:spacing w:after="0" w:line="240" w:lineRule="auto"/>
              <w:jc w:val="both"/>
              <w:rPr>
                <w:sz w:val="24"/>
                <w:szCs w:val="24"/>
              </w:rPr>
            </w:pPr>
            <w:r>
              <w:rPr>
                <w:rFonts w:ascii="Times New Roman" w:hAnsi="Times New Roman" w:cs="Times New Roman"/>
                <w:color w:val="000000"/>
                <w:sz w:val="24"/>
                <w:szCs w:val="24"/>
              </w:rPr>
              <w:lastRenderedPageBreak/>
              <w:t>обозначения собирательности в именах существительных. Изменения в употребленииграмматических форм рода, числа, падежа. Изменения в глагольных формах: колебания в формах прошедшего  времени  глаголов  с  суффиксом -ну-,  переход глаголов непродуктивных  классов  в  продуктивные.  Изменения  в  формах прилагательных: предпочтение  форм  простой  сравнительной  степени  с  фонетической редукцией, стремление к усечению краткой формы прилагательных на -енный.</w:t>
            </w:r>
          </w:p>
        </w:tc>
      </w:tr>
      <w:tr w:rsidR="005F5ED7">
        <w:trPr>
          <w:trHeight w:hRule="exact" w:val="304"/>
        </w:trPr>
        <w:tc>
          <w:tcPr>
            <w:tcW w:w="9654" w:type="dxa"/>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b/>
                <w:color w:val="000000"/>
                <w:sz w:val="24"/>
                <w:szCs w:val="24"/>
              </w:rPr>
              <w:t>Активные процессы в синтаксисе</w:t>
            </w:r>
          </w:p>
        </w:tc>
      </w:tr>
      <w:tr w:rsidR="005F5ED7">
        <w:trPr>
          <w:trHeight w:hRule="exact" w:val="1366"/>
        </w:trPr>
        <w:tc>
          <w:tcPr>
            <w:tcW w:w="9654" w:type="dxa"/>
            <w:shd w:val="clear" w:color="000000" w:fill="FFFFFF"/>
            <w:tcMar>
              <w:left w:w="34" w:type="dxa"/>
              <w:right w:w="34" w:type="dxa"/>
            </w:tcMar>
          </w:tcPr>
          <w:p w:rsidR="005F5ED7" w:rsidRDefault="00BC73B9">
            <w:pPr>
              <w:spacing w:after="0" w:line="240" w:lineRule="auto"/>
              <w:jc w:val="both"/>
              <w:rPr>
                <w:sz w:val="24"/>
                <w:szCs w:val="24"/>
              </w:rPr>
            </w:pPr>
            <w:r>
              <w:rPr>
                <w:rFonts w:ascii="Times New Roman" w:hAnsi="Times New Roman" w:cs="Times New Roman"/>
                <w:color w:val="000000"/>
                <w:sz w:val="24"/>
                <w:szCs w:val="24"/>
              </w:rPr>
              <w:t>Изменения  в  синтаксическом  строе. Активизация  разговорных  синтаксических конструкций. Расчленённые  и  сегментированные  конструкции.  Предикативная осложнённость предложений.  Активизация  несогласуемых  и  неуправляемых  форм, ослабление синтаксической  связи  словоформ.  Рост  предложных  сочетаний. Синтаксическая компрессия и синтаксическая редукция.</w:t>
            </w:r>
          </w:p>
        </w:tc>
      </w:tr>
      <w:tr w:rsidR="005F5ED7">
        <w:trPr>
          <w:trHeight w:hRule="exact" w:val="304"/>
        </w:trPr>
        <w:tc>
          <w:tcPr>
            <w:tcW w:w="9654" w:type="dxa"/>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b/>
                <w:color w:val="000000"/>
                <w:sz w:val="24"/>
                <w:szCs w:val="24"/>
              </w:rPr>
              <w:t>Основные тенденции в современной русской пунктуации</w:t>
            </w:r>
          </w:p>
        </w:tc>
      </w:tr>
      <w:tr w:rsidR="005F5ED7">
        <w:trPr>
          <w:trHeight w:hRule="exact" w:val="555"/>
        </w:trPr>
        <w:tc>
          <w:tcPr>
            <w:tcW w:w="9654" w:type="dxa"/>
            <w:shd w:val="clear" w:color="000000" w:fill="FFFFFF"/>
            <w:tcMar>
              <w:left w:w="34" w:type="dxa"/>
              <w:right w:w="34" w:type="dxa"/>
            </w:tcMar>
          </w:tcPr>
          <w:p w:rsidR="005F5ED7" w:rsidRDefault="00BC73B9">
            <w:pPr>
              <w:spacing w:after="0" w:line="240" w:lineRule="auto"/>
              <w:jc w:val="both"/>
              <w:rPr>
                <w:sz w:val="24"/>
                <w:szCs w:val="24"/>
              </w:rPr>
            </w:pPr>
            <w:r>
              <w:rPr>
                <w:rFonts w:ascii="Times New Roman" w:hAnsi="Times New Roman" w:cs="Times New Roman"/>
                <w:color w:val="000000"/>
                <w:sz w:val="24"/>
                <w:szCs w:val="24"/>
              </w:rPr>
              <w:t>Основные правила   употребления   пунктуационных   знаков. Нерегламентированные знаки препинания. Активизация тире. Авторская пунктуация</w:t>
            </w:r>
          </w:p>
        </w:tc>
      </w:tr>
      <w:tr w:rsidR="005F5ED7">
        <w:trPr>
          <w:trHeight w:hRule="exact" w:val="277"/>
        </w:trPr>
        <w:tc>
          <w:tcPr>
            <w:tcW w:w="9654" w:type="dxa"/>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5F5ED7">
        <w:trPr>
          <w:trHeight w:hRule="exact" w:val="14"/>
        </w:trPr>
        <w:tc>
          <w:tcPr>
            <w:tcW w:w="9640" w:type="dxa"/>
          </w:tcPr>
          <w:p w:rsidR="005F5ED7" w:rsidRDefault="005F5ED7"/>
        </w:tc>
      </w:tr>
      <w:tr w:rsidR="005F5ED7">
        <w:trPr>
          <w:trHeight w:hRule="exact" w:val="585"/>
        </w:trPr>
        <w:tc>
          <w:tcPr>
            <w:tcW w:w="9654" w:type="dxa"/>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b/>
                <w:color w:val="000000"/>
                <w:sz w:val="24"/>
                <w:szCs w:val="24"/>
              </w:rPr>
              <w:t>Принципы социологического изучения языка. Условия функционирования современного русского языка</w:t>
            </w:r>
          </w:p>
        </w:tc>
      </w:tr>
      <w:tr w:rsidR="005F5ED7">
        <w:trPr>
          <w:trHeight w:hRule="exact" w:val="1366"/>
        </w:trPr>
        <w:tc>
          <w:tcPr>
            <w:tcW w:w="9654" w:type="dxa"/>
            <w:shd w:val="clear" w:color="000000" w:fill="FFFFFF"/>
            <w:tcMar>
              <w:left w:w="34" w:type="dxa"/>
              <w:right w:w="34" w:type="dxa"/>
            </w:tcMar>
          </w:tcPr>
          <w:p w:rsidR="005F5ED7" w:rsidRDefault="00BC73B9">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5F5ED7" w:rsidRDefault="00BC73B9">
            <w:pPr>
              <w:spacing w:after="0" w:line="240" w:lineRule="auto"/>
              <w:jc w:val="both"/>
              <w:rPr>
                <w:sz w:val="24"/>
                <w:szCs w:val="24"/>
              </w:rPr>
            </w:pPr>
            <w:r>
              <w:rPr>
                <w:rFonts w:ascii="Times New Roman" w:hAnsi="Times New Roman" w:cs="Times New Roman"/>
                <w:color w:val="000000"/>
                <w:sz w:val="24"/>
                <w:szCs w:val="24"/>
              </w:rPr>
              <w:t>1.Понятие современного русского языка. Взгляды на хронологические рамки.</w:t>
            </w:r>
          </w:p>
          <w:p w:rsidR="005F5ED7" w:rsidRDefault="00BC73B9">
            <w:pPr>
              <w:spacing w:after="0" w:line="240" w:lineRule="auto"/>
              <w:jc w:val="both"/>
              <w:rPr>
                <w:sz w:val="24"/>
                <w:szCs w:val="24"/>
              </w:rPr>
            </w:pPr>
            <w:r>
              <w:rPr>
                <w:rFonts w:ascii="Times New Roman" w:hAnsi="Times New Roman" w:cs="Times New Roman"/>
                <w:color w:val="000000"/>
                <w:sz w:val="24"/>
                <w:szCs w:val="24"/>
              </w:rPr>
              <w:t>2.Социолингвистическое изучение языка: специфика, принципы, методы и приёмы.</w:t>
            </w:r>
          </w:p>
          <w:p w:rsidR="005F5ED7" w:rsidRDefault="00BC73B9">
            <w:pPr>
              <w:spacing w:after="0" w:line="240" w:lineRule="auto"/>
              <w:jc w:val="both"/>
              <w:rPr>
                <w:sz w:val="24"/>
                <w:szCs w:val="24"/>
              </w:rPr>
            </w:pPr>
            <w:r>
              <w:rPr>
                <w:rFonts w:ascii="Times New Roman" w:hAnsi="Times New Roman" w:cs="Times New Roman"/>
                <w:color w:val="000000"/>
                <w:sz w:val="24"/>
                <w:szCs w:val="24"/>
              </w:rPr>
              <w:t>3.Экстралингвистические  факторы,  влияющие  на  функционирование  современного</w:t>
            </w:r>
          </w:p>
          <w:p w:rsidR="005F5ED7" w:rsidRDefault="00BC73B9">
            <w:pPr>
              <w:spacing w:after="0" w:line="240" w:lineRule="auto"/>
              <w:jc w:val="both"/>
              <w:rPr>
                <w:sz w:val="24"/>
                <w:szCs w:val="24"/>
              </w:rPr>
            </w:pPr>
            <w:r>
              <w:rPr>
                <w:rFonts w:ascii="Times New Roman" w:hAnsi="Times New Roman" w:cs="Times New Roman"/>
                <w:color w:val="000000"/>
                <w:sz w:val="24"/>
                <w:szCs w:val="24"/>
              </w:rPr>
              <w:t>русского языка.</w:t>
            </w:r>
          </w:p>
        </w:tc>
      </w:tr>
      <w:tr w:rsidR="005F5ED7">
        <w:trPr>
          <w:trHeight w:hRule="exact" w:val="14"/>
        </w:trPr>
        <w:tc>
          <w:tcPr>
            <w:tcW w:w="9640" w:type="dxa"/>
          </w:tcPr>
          <w:p w:rsidR="005F5ED7" w:rsidRDefault="005F5ED7"/>
        </w:tc>
      </w:tr>
      <w:tr w:rsidR="005F5ED7">
        <w:trPr>
          <w:trHeight w:hRule="exact" w:val="304"/>
        </w:trPr>
        <w:tc>
          <w:tcPr>
            <w:tcW w:w="9654" w:type="dxa"/>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b/>
                <w:color w:val="000000"/>
                <w:sz w:val="24"/>
                <w:szCs w:val="24"/>
              </w:rPr>
              <w:t>Активные процессы в области произношения и ударения</w:t>
            </w:r>
          </w:p>
        </w:tc>
      </w:tr>
      <w:tr w:rsidR="005F5ED7">
        <w:trPr>
          <w:trHeight w:hRule="exact" w:val="5964"/>
        </w:trPr>
        <w:tc>
          <w:tcPr>
            <w:tcW w:w="9654" w:type="dxa"/>
            <w:shd w:val="clear" w:color="000000" w:fill="FFFFFF"/>
            <w:tcMar>
              <w:left w:w="34" w:type="dxa"/>
              <w:right w:w="34" w:type="dxa"/>
            </w:tcMar>
          </w:tcPr>
          <w:p w:rsidR="005F5ED7" w:rsidRDefault="00BC73B9">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5F5ED7" w:rsidRDefault="00BC73B9">
            <w:pPr>
              <w:spacing w:after="0" w:line="240" w:lineRule="auto"/>
              <w:jc w:val="both"/>
              <w:rPr>
                <w:sz w:val="24"/>
                <w:szCs w:val="24"/>
              </w:rPr>
            </w:pPr>
            <w:r>
              <w:rPr>
                <w:rFonts w:ascii="Times New Roman" w:hAnsi="Times New Roman" w:cs="Times New Roman"/>
                <w:color w:val="000000"/>
                <w:sz w:val="24"/>
                <w:szCs w:val="24"/>
              </w:rPr>
              <w:t>Основные изменения в произношении:</w:t>
            </w:r>
          </w:p>
          <w:p w:rsidR="005F5ED7" w:rsidRDefault="00BC73B9">
            <w:pPr>
              <w:spacing w:after="0" w:line="240" w:lineRule="auto"/>
              <w:jc w:val="both"/>
              <w:rPr>
                <w:sz w:val="24"/>
                <w:szCs w:val="24"/>
              </w:rPr>
            </w:pPr>
            <w:r>
              <w:rPr>
                <w:rFonts w:ascii="Times New Roman" w:hAnsi="Times New Roman" w:cs="Times New Roman"/>
                <w:color w:val="000000"/>
                <w:sz w:val="24"/>
                <w:szCs w:val="24"/>
              </w:rPr>
              <w:t>1) русификация иноязычного произношение (декан, темп);</w:t>
            </w:r>
          </w:p>
          <w:p w:rsidR="005F5ED7" w:rsidRDefault="00BC73B9">
            <w:pPr>
              <w:spacing w:after="0" w:line="240" w:lineRule="auto"/>
              <w:jc w:val="both"/>
              <w:rPr>
                <w:sz w:val="24"/>
                <w:szCs w:val="24"/>
              </w:rPr>
            </w:pPr>
            <w:r>
              <w:rPr>
                <w:rFonts w:ascii="Times New Roman" w:hAnsi="Times New Roman" w:cs="Times New Roman"/>
                <w:color w:val="000000"/>
                <w:sz w:val="24"/>
                <w:szCs w:val="24"/>
              </w:rPr>
              <w:t>2) усиление "буквенного произношения" (тихий – тих/о/й; шаги – ш/ы/ги; родился – родилс/а/; конкуренция /шн/ и /чн/ и др.).</w:t>
            </w:r>
          </w:p>
          <w:p w:rsidR="005F5ED7" w:rsidRDefault="00BC73B9">
            <w:pPr>
              <w:spacing w:after="0" w:line="240" w:lineRule="auto"/>
              <w:jc w:val="both"/>
              <w:rPr>
                <w:sz w:val="24"/>
                <w:szCs w:val="24"/>
              </w:rPr>
            </w:pPr>
            <w:r>
              <w:rPr>
                <w:rFonts w:ascii="Times New Roman" w:hAnsi="Times New Roman" w:cs="Times New Roman"/>
                <w:color w:val="000000"/>
                <w:sz w:val="24"/>
                <w:szCs w:val="24"/>
              </w:rPr>
              <w:t>3) Стилистическая роль произносительных отклонений от нормы в художественном тексте. Причины акцентных изменений в русском языке. Воздействие аналогии (внутрисистемная причина: взят, взЯто, взЯты, но: взятА → взЯта; прОдан, прОдано, прОдано, прОданы – но: проданА → прОдана). Внешнеязыковые воздействия:</w:t>
            </w:r>
          </w:p>
          <w:p w:rsidR="005F5ED7" w:rsidRDefault="00BC73B9">
            <w:pPr>
              <w:spacing w:after="0" w:line="240" w:lineRule="auto"/>
              <w:jc w:val="both"/>
              <w:rPr>
                <w:sz w:val="24"/>
                <w:szCs w:val="24"/>
              </w:rPr>
            </w:pPr>
            <w:r>
              <w:rPr>
                <w:rFonts w:ascii="Times New Roman" w:hAnsi="Times New Roman" w:cs="Times New Roman"/>
                <w:color w:val="000000"/>
                <w:sz w:val="24"/>
                <w:szCs w:val="24"/>
              </w:rPr>
              <w:t>а) влияние говоров внутри языка (бОндарь – бондАрь);</w:t>
            </w:r>
          </w:p>
          <w:p w:rsidR="005F5ED7" w:rsidRDefault="00BC73B9">
            <w:pPr>
              <w:spacing w:after="0" w:line="240" w:lineRule="auto"/>
              <w:jc w:val="both"/>
              <w:rPr>
                <w:sz w:val="24"/>
                <w:szCs w:val="24"/>
              </w:rPr>
            </w:pPr>
            <w:r>
              <w:rPr>
                <w:rFonts w:ascii="Times New Roman" w:hAnsi="Times New Roman" w:cs="Times New Roman"/>
                <w:color w:val="000000"/>
                <w:sz w:val="24"/>
                <w:szCs w:val="24"/>
              </w:rPr>
              <w:t>б) парные источники заимствования (ревОльвер);</w:t>
            </w:r>
          </w:p>
          <w:p w:rsidR="005F5ED7" w:rsidRDefault="00BC73B9">
            <w:pPr>
              <w:spacing w:after="0" w:line="240" w:lineRule="auto"/>
              <w:jc w:val="both"/>
              <w:rPr>
                <w:sz w:val="24"/>
                <w:szCs w:val="24"/>
              </w:rPr>
            </w:pPr>
            <w:r>
              <w:rPr>
                <w:rFonts w:ascii="Times New Roman" w:hAnsi="Times New Roman" w:cs="Times New Roman"/>
                <w:color w:val="000000"/>
                <w:sz w:val="24"/>
                <w:szCs w:val="24"/>
              </w:rPr>
              <w:t>в) взаимодействие латинских и греческих моделей (индУстрИя);</w:t>
            </w:r>
          </w:p>
          <w:p w:rsidR="005F5ED7" w:rsidRDefault="00BC73B9">
            <w:pPr>
              <w:spacing w:after="0" w:line="240" w:lineRule="auto"/>
              <w:jc w:val="both"/>
              <w:rPr>
                <w:sz w:val="24"/>
                <w:szCs w:val="24"/>
              </w:rPr>
            </w:pPr>
            <w:r>
              <w:rPr>
                <w:rFonts w:ascii="Times New Roman" w:hAnsi="Times New Roman" w:cs="Times New Roman"/>
                <w:color w:val="000000"/>
                <w:sz w:val="24"/>
                <w:szCs w:val="24"/>
              </w:rPr>
              <w:t>г) контаминация заимствования (нем. Алкоголь – фр. алкогОль);</w:t>
            </w:r>
          </w:p>
          <w:p w:rsidR="005F5ED7" w:rsidRDefault="00BC73B9">
            <w:pPr>
              <w:spacing w:after="0" w:line="240" w:lineRule="auto"/>
              <w:jc w:val="both"/>
              <w:rPr>
                <w:sz w:val="24"/>
                <w:szCs w:val="24"/>
              </w:rPr>
            </w:pPr>
            <w:r>
              <w:rPr>
                <w:rFonts w:ascii="Times New Roman" w:hAnsi="Times New Roman" w:cs="Times New Roman"/>
                <w:color w:val="000000"/>
                <w:sz w:val="24"/>
                <w:szCs w:val="24"/>
              </w:rPr>
              <w:t>д) воздействие языка-посредника (докумЕнт – пол. докУмент).</w:t>
            </w:r>
          </w:p>
          <w:p w:rsidR="005F5ED7" w:rsidRDefault="00BC73B9">
            <w:pPr>
              <w:spacing w:after="0" w:line="240" w:lineRule="auto"/>
              <w:jc w:val="both"/>
              <w:rPr>
                <w:sz w:val="24"/>
                <w:szCs w:val="24"/>
              </w:rPr>
            </w:pPr>
            <w:r>
              <w:rPr>
                <w:rFonts w:ascii="Times New Roman" w:hAnsi="Times New Roman" w:cs="Times New Roman"/>
                <w:color w:val="000000"/>
                <w:sz w:val="24"/>
                <w:szCs w:val="24"/>
              </w:rPr>
              <w:t>4) Тенденция к ритмическому равновесию: бархат – бАрхатистый – бархатИстый; сахар – сАхаристый – сахарИстый. Варианты – АвгустОвская жара, мАльчикОвый размер. Тенденция к подвижности ударения у существительных (тирАж – тирАжа → тиражА) и к закреплению ударения за корневым слогом у глаголов (манИть – манИт → мАнит). 5) Основные изменения ударений у глаголов, существительных, прилагательных. Норма и тенденции. Ударение как смыслоразличитель (свОйство – свойствО; брОня – бронЯ и др.)</w:t>
            </w:r>
          </w:p>
          <w:p w:rsidR="005F5ED7" w:rsidRDefault="00BC73B9">
            <w:pPr>
              <w:spacing w:after="0" w:line="240" w:lineRule="auto"/>
              <w:jc w:val="both"/>
              <w:rPr>
                <w:sz w:val="24"/>
                <w:szCs w:val="24"/>
              </w:rPr>
            </w:pPr>
            <w:r>
              <w:rPr>
                <w:rFonts w:ascii="Times New Roman" w:hAnsi="Times New Roman" w:cs="Times New Roman"/>
                <w:color w:val="000000"/>
                <w:sz w:val="24"/>
                <w:szCs w:val="24"/>
              </w:rPr>
              <w:t>6) Семантико-стилистические функции ударений.</w:t>
            </w:r>
          </w:p>
        </w:tc>
      </w:tr>
    </w:tbl>
    <w:p w:rsidR="005F5ED7" w:rsidRDefault="00BC73B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F5ED7">
        <w:trPr>
          <w:trHeight w:hRule="exact" w:val="304"/>
        </w:trPr>
        <w:tc>
          <w:tcPr>
            <w:tcW w:w="9654" w:type="dxa"/>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b/>
                <w:color w:val="000000"/>
                <w:sz w:val="24"/>
                <w:szCs w:val="24"/>
              </w:rPr>
              <w:lastRenderedPageBreak/>
              <w:t>Активные процессы в лексике и фразеологии</w:t>
            </w:r>
          </w:p>
        </w:tc>
      </w:tr>
      <w:tr w:rsidR="005F5ED7">
        <w:trPr>
          <w:trHeight w:hRule="exact" w:val="7587"/>
        </w:trPr>
        <w:tc>
          <w:tcPr>
            <w:tcW w:w="9654" w:type="dxa"/>
            <w:shd w:val="clear" w:color="000000" w:fill="FFFFFF"/>
            <w:tcMar>
              <w:left w:w="34" w:type="dxa"/>
              <w:right w:w="34" w:type="dxa"/>
            </w:tcMar>
          </w:tcPr>
          <w:p w:rsidR="005F5ED7" w:rsidRDefault="00BC73B9">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5F5ED7" w:rsidRDefault="00BC73B9">
            <w:pPr>
              <w:spacing w:after="0" w:line="240" w:lineRule="auto"/>
              <w:jc w:val="both"/>
              <w:rPr>
                <w:sz w:val="24"/>
                <w:szCs w:val="24"/>
              </w:rPr>
            </w:pPr>
            <w:r>
              <w:rPr>
                <w:rFonts w:ascii="Times New Roman" w:hAnsi="Times New Roman" w:cs="Times New Roman"/>
                <w:color w:val="000000"/>
                <w:sz w:val="24"/>
                <w:szCs w:val="24"/>
              </w:rPr>
              <w:t>1.Внешние и внутренние факторы развития лексико-фразеологического состава языка. Социально-политические процессы в обществе и лексические преобразования языка.</w:t>
            </w:r>
          </w:p>
          <w:p w:rsidR="005F5ED7" w:rsidRDefault="00BC73B9">
            <w:pPr>
              <w:spacing w:after="0" w:line="240" w:lineRule="auto"/>
              <w:jc w:val="both"/>
              <w:rPr>
                <w:sz w:val="24"/>
                <w:szCs w:val="24"/>
              </w:rPr>
            </w:pPr>
            <w:r>
              <w:rPr>
                <w:rFonts w:ascii="Times New Roman" w:hAnsi="Times New Roman" w:cs="Times New Roman"/>
                <w:color w:val="000000"/>
                <w:sz w:val="24"/>
                <w:szCs w:val="24"/>
              </w:rPr>
              <w:t>2.Пути появления новых слов: а) образование неологизмов; б) заимствование; в) семантические преобразования. Новое в русской лексике: новые слова (венероход, телесерия, радиохирургический), новые значения (комбайн – 'комплект одежды', диалог – 'дискуссия, сотрудничество, общение'), новые выражения (пакет мнений, штаб гласности, экология души, экология слова).</w:t>
            </w:r>
          </w:p>
          <w:p w:rsidR="005F5ED7" w:rsidRDefault="00BC73B9">
            <w:pPr>
              <w:spacing w:after="0" w:line="240" w:lineRule="auto"/>
              <w:jc w:val="both"/>
              <w:rPr>
                <w:sz w:val="24"/>
                <w:szCs w:val="24"/>
              </w:rPr>
            </w:pPr>
            <w:r>
              <w:rPr>
                <w:rFonts w:ascii="Times New Roman" w:hAnsi="Times New Roman" w:cs="Times New Roman"/>
                <w:color w:val="000000"/>
                <w:sz w:val="24"/>
                <w:szCs w:val="24"/>
              </w:rPr>
              <w:t>3.Процессы перераспределения пластов лексики между активным и пассивным запасом слов. Актуализация устаревшей лексики в новом речевом контексте. Использование высокой книжной лексики.</w:t>
            </w:r>
          </w:p>
          <w:p w:rsidR="005F5ED7" w:rsidRDefault="00BC73B9">
            <w:pPr>
              <w:spacing w:after="0" w:line="240" w:lineRule="auto"/>
              <w:jc w:val="both"/>
              <w:rPr>
                <w:sz w:val="24"/>
                <w:szCs w:val="24"/>
              </w:rPr>
            </w:pPr>
            <w:r>
              <w:rPr>
                <w:rFonts w:ascii="Times New Roman" w:hAnsi="Times New Roman" w:cs="Times New Roman"/>
                <w:color w:val="000000"/>
                <w:sz w:val="24"/>
                <w:szCs w:val="24"/>
              </w:rPr>
              <w:t>4.Использование конфессиональной лексики. Новые контексты для употребления религиозной лексики. Особенности употребления жаргонной лексики. Пути освоения иноязычной лексики. Термины науки и техники в современном литературном языке. Издержки в освоении иноязычной лексики (свободная вакансия, самый оптимальный, главный приоритет).</w:t>
            </w:r>
          </w:p>
          <w:p w:rsidR="005F5ED7" w:rsidRDefault="00BC73B9">
            <w:pPr>
              <w:spacing w:after="0" w:line="240" w:lineRule="auto"/>
              <w:jc w:val="both"/>
              <w:rPr>
                <w:sz w:val="24"/>
                <w:szCs w:val="24"/>
              </w:rPr>
            </w:pPr>
            <w:r>
              <w:rPr>
                <w:rFonts w:ascii="Times New Roman" w:hAnsi="Times New Roman" w:cs="Times New Roman"/>
                <w:color w:val="000000"/>
                <w:sz w:val="24"/>
                <w:szCs w:val="24"/>
              </w:rPr>
              <w:t>5.Основные семантические процессы в лексике: 1) деактуализация значений, отражающих советские реалии; 2) деидеологизация лексики; 3) политизация и деполитизация групп лексики; 4) переосмысление, перенесение наименований; 5) метафоризация как выражение оценки общественно-политической ситуации; 6) десемантизация (детерминологизация) терминологической лексики и фразеологии; 7) конкуренция синонимических слов.</w:t>
            </w:r>
          </w:p>
          <w:p w:rsidR="005F5ED7" w:rsidRDefault="00BC73B9">
            <w:pPr>
              <w:spacing w:after="0" w:line="240" w:lineRule="auto"/>
              <w:jc w:val="both"/>
              <w:rPr>
                <w:sz w:val="24"/>
                <w:szCs w:val="24"/>
              </w:rPr>
            </w:pPr>
            <w:r>
              <w:rPr>
                <w:rFonts w:ascii="Times New Roman" w:hAnsi="Times New Roman" w:cs="Times New Roman"/>
                <w:color w:val="000000"/>
                <w:sz w:val="24"/>
                <w:szCs w:val="24"/>
              </w:rPr>
              <w:t>6.Основные стилистические процессы в лексике: а) стилистическая нейтрализация слов (из прост.: недосуг, заполучить; из книжн.: предпосылки, поскольку; из жарг.: беспредел, тусовка); б) стилистические перераспределение слов (нейтральное – разговорное, просторечное; нейтральное – книжное, нейтральное – стилистически окрашенное). Потенциальные слова (марсоход, луномобиль) и окказионализмы (чубаучер, горбимания).</w:t>
            </w:r>
          </w:p>
        </w:tc>
      </w:tr>
    </w:tbl>
    <w:p w:rsidR="005F5ED7" w:rsidRDefault="00BC73B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F5ED7">
        <w:trPr>
          <w:trHeight w:hRule="exact" w:val="304"/>
        </w:trPr>
        <w:tc>
          <w:tcPr>
            <w:tcW w:w="9654" w:type="dxa"/>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b/>
                <w:color w:val="000000"/>
                <w:sz w:val="24"/>
                <w:szCs w:val="24"/>
              </w:rPr>
              <w:lastRenderedPageBreak/>
              <w:t>Активные процессы в словообразовании</w:t>
            </w:r>
          </w:p>
        </w:tc>
      </w:tr>
      <w:tr w:rsidR="005F5ED7">
        <w:trPr>
          <w:trHeight w:hRule="exact" w:val="10833"/>
        </w:trPr>
        <w:tc>
          <w:tcPr>
            <w:tcW w:w="9654" w:type="dxa"/>
            <w:shd w:val="clear" w:color="000000" w:fill="FFFFFF"/>
            <w:tcMar>
              <w:left w:w="34" w:type="dxa"/>
              <w:right w:w="34" w:type="dxa"/>
            </w:tcMar>
          </w:tcPr>
          <w:p w:rsidR="005F5ED7" w:rsidRDefault="00BC73B9">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5F5ED7" w:rsidRDefault="00BC73B9">
            <w:pPr>
              <w:spacing w:after="0" w:line="240" w:lineRule="auto"/>
              <w:jc w:val="both"/>
              <w:rPr>
                <w:sz w:val="24"/>
                <w:szCs w:val="24"/>
              </w:rPr>
            </w:pPr>
            <w:r>
              <w:rPr>
                <w:rFonts w:ascii="Times New Roman" w:hAnsi="Times New Roman" w:cs="Times New Roman"/>
                <w:color w:val="000000"/>
                <w:sz w:val="24"/>
                <w:szCs w:val="24"/>
              </w:rPr>
              <w:t>1.Связь общественных и внутриязыковых процессов в словообразовании. Социальные потребности и активные способы словообразования.</w:t>
            </w:r>
          </w:p>
          <w:p w:rsidR="005F5ED7" w:rsidRDefault="00BC73B9">
            <w:pPr>
              <w:spacing w:after="0" w:line="240" w:lineRule="auto"/>
              <w:jc w:val="both"/>
              <w:rPr>
                <w:sz w:val="24"/>
                <w:szCs w:val="24"/>
              </w:rPr>
            </w:pPr>
            <w:r>
              <w:rPr>
                <w:rFonts w:ascii="Times New Roman" w:hAnsi="Times New Roman" w:cs="Times New Roman"/>
                <w:color w:val="000000"/>
                <w:sz w:val="24"/>
                <w:szCs w:val="24"/>
              </w:rPr>
              <w:t>2.Роль агглютинативных черт в структуре производного слова: ослабление чередования на стыке морфем (Таганрог – таганрожский – таганрогский; шпага – шпажист; штанга – штангист); интерфиксация (Торопец – торопчане; плотник – плотницкий – плотниковский), наложение морфем (Челябинск – челябинский (из *челябинскский); НАТО – натовский (из *натовский).</w:t>
            </w:r>
          </w:p>
          <w:p w:rsidR="005F5ED7" w:rsidRDefault="00BC73B9">
            <w:pPr>
              <w:spacing w:after="0" w:line="240" w:lineRule="auto"/>
              <w:jc w:val="both"/>
              <w:rPr>
                <w:sz w:val="24"/>
                <w:szCs w:val="24"/>
              </w:rPr>
            </w:pPr>
            <w:r>
              <w:rPr>
                <w:rFonts w:ascii="Times New Roman" w:hAnsi="Times New Roman" w:cs="Times New Roman"/>
                <w:color w:val="000000"/>
                <w:sz w:val="24"/>
                <w:szCs w:val="24"/>
              </w:rPr>
              <w:t>3.Изменение продуктивности словообразовательных типов: рост класса существительных на -фикация, -изация; активизация существительных женского рода с окончаниями прилагательных; расширение круга слов, производящих относительные прилагательные; рост класса существительных с суффиксами -ость, -тель, -щик. Специализация значений словообразовательных моделей (скудный – скудостный; дерзкий – дерзостный; терминологические образования: усталостный, вероятностный, емкостный, вязкостный)</w:t>
            </w:r>
          </w:p>
          <w:p w:rsidR="005F5ED7" w:rsidRDefault="00BC73B9">
            <w:pPr>
              <w:spacing w:after="0" w:line="240" w:lineRule="auto"/>
              <w:jc w:val="both"/>
              <w:rPr>
                <w:sz w:val="24"/>
                <w:szCs w:val="24"/>
              </w:rPr>
            </w:pPr>
            <w:r>
              <w:rPr>
                <w:rFonts w:ascii="Times New Roman" w:hAnsi="Times New Roman" w:cs="Times New Roman"/>
                <w:color w:val="000000"/>
                <w:sz w:val="24"/>
                <w:szCs w:val="24"/>
              </w:rPr>
              <w:t>4.Специализация словообразовательных средств: 1) распределение связей производящих основ со словообразующими аффиксами (кировчане, ангарчане, но: вьетнамцы, гватемальцы); 2) стандартизация значений словообразовательных типов (классификатор – название предмета, классификаторщик – название лица; гармонщик – мастер, делающий гармони; гармонист – музыкант); 3) устранение дублетных образований (тамбовцы – тамбовчане, тираспольцы – тираспольчане).</w:t>
            </w:r>
          </w:p>
          <w:p w:rsidR="005F5ED7" w:rsidRDefault="00BC73B9">
            <w:pPr>
              <w:spacing w:after="0" w:line="240" w:lineRule="auto"/>
              <w:jc w:val="both"/>
              <w:rPr>
                <w:sz w:val="24"/>
                <w:szCs w:val="24"/>
              </w:rPr>
            </w:pPr>
            <w:r>
              <w:rPr>
                <w:rFonts w:ascii="Times New Roman" w:hAnsi="Times New Roman" w:cs="Times New Roman"/>
                <w:color w:val="000000"/>
                <w:sz w:val="24"/>
                <w:szCs w:val="24"/>
              </w:rPr>
              <w:t>5.Изменения в значениях суффиксов: суффикс лица -ник (отшельник, молчальник) и суффикс названий предметов (холодильник, рубильник); развитие предметного значения у суффикса -щик (-чик): робот-сварщик, асфальтоукладчик, зернопогрузчик.</w:t>
            </w:r>
          </w:p>
          <w:p w:rsidR="005F5ED7" w:rsidRDefault="00BC73B9">
            <w:pPr>
              <w:spacing w:after="0" w:line="240" w:lineRule="auto"/>
              <w:jc w:val="both"/>
              <w:rPr>
                <w:sz w:val="24"/>
                <w:szCs w:val="24"/>
              </w:rPr>
            </w:pPr>
            <w:r>
              <w:rPr>
                <w:rFonts w:ascii="Times New Roman" w:hAnsi="Times New Roman" w:cs="Times New Roman"/>
                <w:color w:val="000000"/>
                <w:sz w:val="24"/>
                <w:szCs w:val="24"/>
              </w:rPr>
              <w:t>6.Процесс окачествления прилагательных (вполне государственное отношение к делу; по- настоящему журналистский ответ; вполне сегодняшняя проблема). Ключевые слова (слова, находящиеся в фокусе социального внимания) как основа словопроизводства (основы путч, Белый дом; рынок; крутой и др.).</w:t>
            </w:r>
          </w:p>
          <w:p w:rsidR="005F5ED7" w:rsidRDefault="00BC73B9">
            <w:pPr>
              <w:spacing w:after="0" w:line="240" w:lineRule="auto"/>
              <w:jc w:val="both"/>
              <w:rPr>
                <w:sz w:val="24"/>
                <w:szCs w:val="24"/>
              </w:rPr>
            </w:pPr>
            <w:r>
              <w:rPr>
                <w:rFonts w:ascii="Times New Roman" w:hAnsi="Times New Roman" w:cs="Times New Roman"/>
                <w:color w:val="000000"/>
                <w:sz w:val="24"/>
                <w:szCs w:val="24"/>
              </w:rPr>
              <w:t>7.Имена собственные как основа словообразовательных цепочек (ельцинизм, тэтчеризм, рейгономика). Нарицательные имена – названия лица (державник, бесплатник, неподписант).</w:t>
            </w:r>
          </w:p>
          <w:p w:rsidR="005F5ED7" w:rsidRDefault="00BC73B9">
            <w:pPr>
              <w:spacing w:after="0" w:line="240" w:lineRule="auto"/>
              <w:jc w:val="both"/>
              <w:rPr>
                <w:sz w:val="24"/>
                <w:szCs w:val="24"/>
              </w:rPr>
            </w:pPr>
            <w:r>
              <w:rPr>
                <w:rFonts w:ascii="Times New Roman" w:hAnsi="Times New Roman" w:cs="Times New Roman"/>
                <w:color w:val="000000"/>
                <w:sz w:val="24"/>
                <w:szCs w:val="24"/>
              </w:rPr>
              <w:t>8.Модели слов-характеристик, слов-оценок (совок, заднескамеечник). Рост именной префиксации (постсоветский, доперестроечный, антикумир, деидеологизация, псевдодемократия, квазиреформа, суперскандал).</w:t>
            </w:r>
          </w:p>
          <w:p w:rsidR="005F5ED7" w:rsidRDefault="00BC73B9">
            <w:pPr>
              <w:spacing w:after="0" w:line="240" w:lineRule="auto"/>
              <w:jc w:val="both"/>
              <w:rPr>
                <w:sz w:val="24"/>
                <w:szCs w:val="24"/>
              </w:rPr>
            </w:pPr>
            <w:r>
              <w:rPr>
                <w:rFonts w:ascii="Times New Roman" w:hAnsi="Times New Roman" w:cs="Times New Roman"/>
                <w:color w:val="000000"/>
                <w:sz w:val="24"/>
                <w:szCs w:val="24"/>
              </w:rPr>
              <w:t>9.Аббревиация как способ словообразования и как средство экспрессии (ЯБЛоко, СовРаска, ЭСеНГовия). Префиксация иноязычных глаголов (пробойкотировать, отксерить, спикетировать).</w:t>
            </w:r>
          </w:p>
          <w:p w:rsidR="005F5ED7" w:rsidRDefault="00BC73B9">
            <w:pPr>
              <w:spacing w:after="0" w:line="240" w:lineRule="auto"/>
              <w:jc w:val="both"/>
              <w:rPr>
                <w:sz w:val="24"/>
                <w:szCs w:val="24"/>
              </w:rPr>
            </w:pPr>
            <w:r>
              <w:rPr>
                <w:rFonts w:ascii="Times New Roman" w:hAnsi="Times New Roman" w:cs="Times New Roman"/>
                <w:color w:val="000000"/>
                <w:sz w:val="24"/>
                <w:szCs w:val="24"/>
              </w:rPr>
              <w:t>10.Неузуальное словообразование (русскость, бомжество, туркменизация). "Обратное словообразование (терм от термин; фиб от амфибия). Сложные слова (фотодокументы, углерудовоз, реанимобиль; бионика = биологический + электроника).</w:t>
            </w:r>
          </w:p>
        </w:tc>
      </w:tr>
    </w:tbl>
    <w:p w:rsidR="005F5ED7" w:rsidRDefault="00BC73B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F5ED7">
        <w:trPr>
          <w:trHeight w:hRule="exact" w:val="304"/>
        </w:trPr>
        <w:tc>
          <w:tcPr>
            <w:tcW w:w="9654" w:type="dxa"/>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b/>
                <w:color w:val="000000"/>
                <w:sz w:val="24"/>
                <w:szCs w:val="24"/>
              </w:rPr>
              <w:lastRenderedPageBreak/>
              <w:t>Активные процессы в морфологии</w:t>
            </w:r>
          </w:p>
        </w:tc>
      </w:tr>
      <w:tr w:rsidR="005F5ED7">
        <w:trPr>
          <w:trHeight w:hRule="exact" w:val="4612"/>
        </w:trPr>
        <w:tc>
          <w:tcPr>
            <w:tcW w:w="9654" w:type="dxa"/>
            <w:shd w:val="clear" w:color="000000" w:fill="FFFFFF"/>
            <w:tcMar>
              <w:left w:w="34" w:type="dxa"/>
              <w:right w:w="34" w:type="dxa"/>
            </w:tcMar>
          </w:tcPr>
          <w:p w:rsidR="005F5ED7" w:rsidRDefault="00BC73B9">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5F5ED7" w:rsidRDefault="00BC73B9">
            <w:pPr>
              <w:spacing w:after="0" w:line="240" w:lineRule="auto"/>
              <w:jc w:val="both"/>
              <w:rPr>
                <w:sz w:val="24"/>
                <w:szCs w:val="24"/>
              </w:rPr>
            </w:pPr>
            <w:r>
              <w:rPr>
                <w:rFonts w:ascii="Times New Roman" w:hAnsi="Times New Roman" w:cs="Times New Roman"/>
                <w:color w:val="000000"/>
                <w:sz w:val="24"/>
                <w:szCs w:val="24"/>
              </w:rPr>
              <w:t>1.Рост аналитизма (употребительность нулевой флексии, несклоняемых форм слова, существительных общего рода, существительных собирательного значения).</w:t>
            </w:r>
          </w:p>
          <w:p w:rsidR="005F5ED7" w:rsidRDefault="00BC73B9">
            <w:pPr>
              <w:spacing w:after="0" w:line="240" w:lineRule="auto"/>
              <w:jc w:val="both"/>
              <w:rPr>
                <w:sz w:val="24"/>
                <w:szCs w:val="24"/>
              </w:rPr>
            </w:pPr>
            <w:r>
              <w:rPr>
                <w:rFonts w:ascii="Times New Roman" w:hAnsi="Times New Roman" w:cs="Times New Roman"/>
                <w:color w:val="000000"/>
                <w:sz w:val="24"/>
                <w:szCs w:val="24"/>
              </w:rPr>
              <w:t>2.Закрепление кратких форм (свойственен – свойствен; туркменов – туркмен; полотенцев – полотенец; гаснул – гас; озябнул – озяб; достигнул – достиг; постигнуть – постичь).</w:t>
            </w:r>
          </w:p>
          <w:p w:rsidR="005F5ED7" w:rsidRDefault="00BC73B9">
            <w:pPr>
              <w:spacing w:after="0" w:line="240" w:lineRule="auto"/>
              <w:jc w:val="both"/>
              <w:rPr>
                <w:sz w:val="24"/>
                <w:szCs w:val="24"/>
              </w:rPr>
            </w:pPr>
            <w:r>
              <w:rPr>
                <w:rFonts w:ascii="Times New Roman" w:hAnsi="Times New Roman" w:cs="Times New Roman"/>
                <w:color w:val="000000"/>
                <w:sz w:val="24"/>
                <w:szCs w:val="24"/>
              </w:rPr>
              <w:t>3.Конкретизация значений грамматических форм (стакан чаю – производство чая; в первом круге соревнований – в кругу родных; сад в цвету – во цвете лет; в государственном строе – стоять в строю; на краю оврага – на переднем крае; школьные чителя – учители поколений).</w:t>
            </w:r>
          </w:p>
          <w:p w:rsidR="005F5ED7" w:rsidRDefault="00BC73B9">
            <w:pPr>
              <w:spacing w:after="0" w:line="240" w:lineRule="auto"/>
              <w:jc w:val="both"/>
              <w:rPr>
                <w:sz w:val="24"/>
                <w:szCs w:val="24"/>
              </w:rPr>
            </w:pPr>
            <w:r>
              <w:rPr>
                <w:rFonts w:ascii="Times New Roman" w:hAnsi="Times New Roman" w:cs="Times New Roman"/>
                <w:color w:val="000000"/>
                <w:sz w:val="24"/>
                <w:szCs w:val="24"/>
              </w:rPr>
              <w:t>4.Изменения в употреблении грамматических форм рода, числа, падежа. Формы рода.</w:t>
            </w:r>
          </w:p>
          <w:p w:rsidR="005F5ED7" w:rsidRDefault="00BC73B9">
            <w:pPr>
              <w:spacing w:after="0" w:line="240" w:lineRule="auto"/>
              <w:jc w:val="both"/>
              <w:rPr>
                <w:sz w:val="24"/>
                <w:szCs w:val="24"/>
              </w:rPr>
            </w:pPr>
            <w:r>
              <w:rPr>
                <w:rFonts w:ascii="Times New Roman" w:hAnsi="Times New Roman" w:cs="Times New Roman"/>
                <w:color w:val="000000"/>
                <w:sz w:val="24"/>
                <w:szCs w:val="24"/>
              </w:rPr>
              <w:t>5.Тенденции в употреблении: метода – метод; апогея – апогей; браслета – браслет; акватория – акваторий; родовые варианты – вольера и вольер; заусеница и заусенец; клавиша и клавиш; спазма и спазм; рельса и рельс.</w:t>
            </w:r>
          </w:p>
          <w:p w:rsidR="005F5ED7" w:rsidRDefault="00BC73B9">
            <w:pPr>
              <w:spacing w:after="0" w:line="240" w:lineRule="auto"/>
              <w:jc w:val="both"/>
              <w:rPr>
                <w:sz w:val="24"/>
                <w:szCs w:val="24"/>
              </w:rPr>
            </w:pPr>
            <w:r>
              <w:rPr>
                <w:rFonts w:ascii="Times New Roman" w:hAnsi="Times New Roman" w:cs="Times New Roman"/>
                <w:color w:val="000000"/>
                <w:sz w:val="24"/>
                <w:szCs w:val="24"/>
              </w:rPr>
              <w:t>6.Формы падежа. Тенденции в употреблении: в цехе – в цеху; в отпуске – в отпуску; инженеры – инженера; директоры – директора.</w:t>
            </w:r>
          </w:p>
          <w:p w:rsidR="005F5ED7" w:rsidRDefault="00BC73B9">
            <w:pPr>
              <w:spacing w:after="0" w:line="240" w:lineRule="auto"/>
              <w:jc w:val="both"/>
              <w:rPr>
                <w:sz w:val="24"/>
                <w:szCs w:val="24"/>
              </w:rPr>
            </w:pPr>
            <w:r>
              <w:rPr>
                <w:rFonts w:ascii="Times New Roman" w:hAnsi="Times New Roman" w:cs="Times New Roman"/>
                <w:color w:val="000000"/>
                <w:sz w:val="24"/>
                <w:szCs w:val="24"/>
              </w:rPr>
              <w:t>7.Формы глагола с А и О перед -ива (сосредоточивать – сосредотачивать; обусловливать – обуславливать; оспоривать – оспаривать</w:t>
            </w:r>
          </w:p>
        </w:tc>
      </w:tr>
      <w:tr w:rsidR="005F5ED7">
        <w:trPr>
          <w:trHeight w:hRule="exact" w:val="14"/>
        </w:trPr>
        <w:tc>
          <w:tcPr>
            <w:tcW w:w="9640" w:type="dxa"/>
          </w:tcPr>
          <w:p w:rsidR="005F5ED7" w:rsidRDefault="005F5ED7"/>
        </w:tc>
      </w:tr>
      <w:tr w:rsidR="005F5ED7">
        <w:trPr>
          <w:trHeight w:hRule="exact" w:val="304"/>
        </w:trPr>
        <w:tc>
          <w:tcPr>
            <w:tcW w:w="9654" w:type="dxa"/>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b/>
                <w:color w:val="000000"/>
                <w:sz w:val="24"/>
                <w:szCs w:val="24"/>
              </w:rPr>
              <w:t>Активные процессы в синтаксисе</w:t>
            </w:r>
          </w:p>
        </w:tc>
      </w:tr>
      <w:tr w:rsidR="005F5ED7">
        <w:trPr>
          <w:trHeight w:hRule="exact" w:val="5694"/>
        </w:trPr>
        <w:tc>
          <w:tcPr>
            <w:tcW w:w="9654" w:type="dxa"/>
            <w:shd w:val="clear" w:color="000000" w:fill="FFFFFF"/>
            <w:tcMar>
              <w:left w:w="34" w:type="dxa"/>
              <w:right w:w="34" w:type="dxa"/>
            </w:tcMar>
          </w:tcPr>
          <w:p w:rsidR="005F5ED7" w:rsidRDefault="00BC73B9">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5F5ED7" w:rsidRDefault="00BC73B9">
            <w:pPr>
              <w:spacing w:after="0" w:line="240" w:lineRule="auto"/>
              <w:jc w:val="both"/>
              <w:rPr>
                <w:sz w:val="24"/>
                <w:szCs w:val="24"/>
              </w:rPr>
            </w:pPr>
            <w:r>
              <w:rPr>
                <w:rFonts w:ascii="Times New Roman" w:hAnsi="Times New Roman" w:cs="Times New Roman"/>
                <w:color w:val="000000"/>
                <w:sz w:val="24"/>
                <w:szCs w:val="24"/>
              </w:rPr>
              <w:t>1.Экономия речевых средств, уточнение смысла высказывания, расчлененность синтаксических конструкций. Усиление самостоятельности синтаксических форм слова.</w:t>
            </w:r>
          </w:p>
          <w:p w:rsidR="005F5ED7" w:rsidRDefault="00BC73B9">
            <w:pPr>
              <w:spacing w:after="0" w:line="240" w:lineRule="auto"/>
              <w:jc w:val="both"/>
              <w:rPr>
                <w:sz w:val="24"/>
                <w:szCs w:val="24"/>
              </w:rPr>
            </w:pPr>
            <w:r>
              <w:rPr>
                <w:rFonts w:ascii="Times New Roman" w:hAnsi="Times New Roman" w:cs="Times New Roman"/>
                <w:color w:val="000000"/>
                <w:sz w:val="24"/>
                <w:szCs w:val="24"/>
              </w:rPr>
              <w:t>2.Тенденция к фрагментарности и расчлененности синтаксических построений. Активизация номинативных структур как следствие движения к аналитизму. Усиление экспрессивных качеств синтаксических единиц.</w:t>
            </w:r>
          </w:p>
          <w:p w:rsidR="005F5ED7" w:rsidRDefault="00BC73B9">
            <w:pPr>
              <w:spacing w:after="0" w:line="240" w:lineRule="auto"/>
              <w:jc w:val="both"/>
              <w:rPr>
                <w:sz w:val="24"/>
                <w:szCs w:val="24"/>
              </w:rPr>
            </w:pPr>
            <w:r>
              <w:rPr>
                <w:rFonts w:ascii="Times New Roman" w:hAnsi="Times New Roman" w:cs="Times New Roman"/>
                <w:color w:val="000000"/>
                <w:sz w:val="24"/>
                <w:szCs w:val="24"/>
              </w:rPr>
              <w:t>3.Рост структурной контаминации. Тенденции в развитии структуры простого предложения (препозитивные и постпозитивные номинативы; присоединение, парцелляция; ослабление грамматической спаянности словоформ).</w:t>
            </w:r>
          </w:p>
          <w:p w:rsidR="005F5ED7" w:rsidRDefault="00BC73B9">
            <w:pPr>
              <w:spacing w:after="0" w:line="240" w:lineRule="auto"/>
              <w:jc w:val="both"/>
              <w:rPr>
                <w:sz w:val="24"/>
                <w:szCs w:val="24"/>
              </w:rPr>
            </w:pPr>
            <w:r>
              <w:rPr>
                <w:rFonts w:ascii="Times New Roman" w:hAnsi="Times New Roman" w:cs="Times New Roman"/>
                <w:color w:val="000000"/>
                <w:sz w:val="24"/>
                <w:szCs w:val="24"/>
              </w:rPr>
              <w:t>4.Тенденции в развитии структуры сложного и осложненного простого предложения (структурное смещение, контаминации). Синтаксическая компрессия и синтаксическая редукция: заявление на участие в конкурсе – заявление на конкурс; операция, произведенная на сердце, - операция на сердце.</w:t>
            </w:r>
          </w:p>
          <w:p w:rsidR="005F5ED7" w:rsidRDefault="00BC73B9">
            <w:pPr>
              <w:spacing w:after="0" w:line="240" w:lineRule="auto"/>
              <w:jc w:val="both"/>
              <w:rPr>
                <w:sz w:val="24"/>
                <w:szCs w:val="24"/>
              </w:rPr>
            </w:pPr>
            <w:r>
              <w:rPr>
                <w:rFonts w:ascii="Times New Roman" w:hAnsi="Times New Roman" w:cs="Times New Roman"/>
                <w:color w:val="000000"/>
                <w:sz w:val="24"/>
                <w:szCs w:val="24"/>
              </w:rPr>
              <w:t>5.Ослабление синтаксической связи словоформ: Столкнулся с отношениями "учитель – ученик"; С сердцем плохо; В гостях у журналистов.</w:t>
            </w:r>
          </w:p>
          <w:p w:rsidR="005F5ED7" w:rsidRDefault="00BC73B9">
            <w:pPr>
              <w:spacing w:after="0" w:line="240" w:lineRule="auto"/>
              <w:jc w:val="both"/>
              <w:rPr>
                <w:sz w:val="24"/>
                <w:szCs w:val="24"/>
              </w:rPr>
            </w:pPr>
            <w:r>
              <w:rPr>
                <w:rFonts w:ascii="Times New Roman" w:hAnsi="Times New Roman" w:cs="Times New Roman"/>
                <w:color w:val="000000"/>
                <w:sz w:val="24"/>
                <w:szCs w:val="24"/>
              </w:rPr>
              <w:t>6.Рост предложных конструкций: откладывать отъезд – откладывать с отъездом; лететь самолетом – лететь на самолете; опыт создания – опыт по созданию; синонимия предложных сочетаний: говорить о кандидатуре – говорить по кандидатуре; контроль над производством – контроль за производством.</w:t>
            </w:r>
          </w:p>
          <w:p w:rsidR="005F5ED7" w:rsidRDefault="00BC73B9">
            <w:pPr>
              <w:spacing w:after="0" w:line="240" w:lineRule="auto"/>
              <w:jc w:val="both"/>
              <w:rPr>
                <w:sz w:val="24"/>
                <w:szCs w:val="24"/>
              </w:rPr>
            </w:pPr>
            <w:r>
              <w:rPr>
                <w:rFonts w:ascii="Times New Roman" w:hAnsi="Times New Roman" w:cs="Times New Roman"/>
                <w:color w:val="000000"/>
                <w:sz w:val="24"/>
                <w:szCs w:val="24"/>
              </w:rPr>
              <w:t>7.Вытеснение грамматического соответствия форм соответствием по смыслу: большинство студентов приехали; врач пришла.</w:t>
            </w:r>
          </w:p>
        </w:tc>
      </w:tr>
      <w:tr w:rsidR="005F5ED7">
        <w:trPr>
          <w:trHeight w:hRule="exact" w:val="14"/>
        </w:trPr>
        <w:tc>
          <w:tcPr>
            <w:tcW w:w="9640" w:type="dxa"/>
          </w:tcPr>
          <w:p w:rsidR="005F5ED7" w:rsidRDefault="005F5ED7"/>
        </w:tc>
      </w:tr>
      <w:tr w:rsidR="005F5ED7">
        <w:trPr>
          <w:trHeight w:hRule="exact" w:val="304"/>
        </w:trPr>
        <w:tc>
          <w:tcPr>
            <w:tcW w:w="9654" w:type="dxa"/>
            <w:shd w:val="clear" w:color="000000" w:fill="FFFFFF"/>
            <w:tcMar>
              <w:left w:w="34" w:type="dxa"/>
              <w:right w:w="34" w:type="dxa"/>
            </w:tcMar>
          </w:tcPr>
          <w:p w:rsidR="005F5ED7" w:rsidRDefault="00BC73B9">
            <w:pPr>
              <w:spacing w:after="0" w:line="240" w:lineRule="auto"/>
              <w:jc w:val="center"/>
              <w:rPr>
                <w:sz w:val="24"/>
                <w:szCs w:val="24"/>
              </w:rPr>
            </w:pPr>
            <w:r>
              <w:rPr>
                <w:rFonts w:ascii="Times New Roman" w:hAnsi="Times New Roman" w:cs="Times New Roman"/>
                <w:b/>
                <w:color w:val="000000"/>
                <w:sz w:val="24"/>
                <w:szCs w:val="24"/>
              </w:rPr>
              <w:t>Основные тенденции в современной русской пунктуации</w:t>
            </w:r>
          </w:p>
        </w:tc>
      </w:tr>
      <w:tr w:rsidR="005F5ED7">
        <w:trPr>
          <w:trHeight w:hRule="exact" w:val="2178"/>
        </w:trPr>
        <w:tc>
          <w:tcPr>
            <w:tcW w:w="9654" w:type="dxa"/>
            <w:shd w:val="clear" w:color="000000" w:fill="FFFFFF"/>
            <w:tcMar>
              <w:left w:w="34" w:type="dxa"/>
              <w:right w:w="34" w:type="dxa"/>
            </w:tcMar>
          </w:tcPr>
          <w:p w:rsidR="005F5ED7" w:rsidRDefault="00BC73B9">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5F5ED7" w:rsidRDefault="00BC73B9">
            <w:pPr>
              <w:spacing w:after="0" w:line="240" w:lineRule="auto"/>
              <w:jc w:val="both"/>
              <w:rPr>
                <w:sz w:val="24"/>
                <w:szCs w:val="24"/>
              </w:rPr>
            </w:pPr>
            <w:r>
              <w:rPr>
                <w:rFonts w:ascii="Times New Roman" w:hAnsi="Times New Roman" w:cs="Times New Roman"/>
                <w:color w:val="000000"/>
                <w:sz w:val="24"/>
                <w:szCs w:val="24"/>
              </w:rPr>
              <w:t>1.Особенности употребления пунктуационных знаков (точка, точка с запятой, двоеточие, тире, многоточие). Влияние экстралингвистических факторов на их использование.</w:t>
            </w:r>
          </w:p>
          <w:p w:rsidR="005F5ED7" w:rsidRDefault="00BC73B9">
            <w:pPr>
              <w:spacing w:after="0" w:line="240" w:lineRule="auto"/>
              <w:jc w:val="both"/>
              <w:rPr>
                <w:sz w:val="24"/>
                <w:szCs w:val="24"/>
              </w:rPr>
            </w:pPr>
            <w:r>
              <w:rPr>
                <w:rFonts w:ascii="Times New Roman" w:hAnsi="Times New Roman" w:cs="Times New Roman"/>
                <w:color w:val="000000"/>
                <w:sz w:val="24"/>
                <w:szCs w:val="24"/>
              </w:rPr>
              <w:t>2.Функции пунктуации.</w:t>
            </w:r>
          </w:p>
          <w:p w:rsidR="005F5ED7" w:rsidRDefault="00BC73B9">
            <w:pPr>
              <w:spacing w:after="0" w:line="240" w:lineRule="auto"/>
              <w:jc w:val="both"/>
              <w:rPr>
                <w:sz w:val="24"/>
                <w:szCs w:val="24"/>
              </w:rPr>
            </w:pPr>
            <w:r>
              <w:rPr>
                <w:rFonts w:ascii="Times New Roman" w:hAnsi="Times New Roman" w:cs="Times New Roman"/>
                <w:color w:val="000000"/>
                <w:sz w:val="24"/>
                <w:szCs w:val="24"/>
              </w:rPr>
              <w:t>3.Авторская пунктуация.</w:t>
            </w:r>
          </w:p>
          <w:p w:rsidR="005F5ED7" w:rsidRDefault="00BC73B9">
            <w:pPr>
              <w:spacing w:after="0" w:line="240" w:lineRule="auto"/>
              <w:jc w:val="both"/>
              <w:rPr>
                <w:sz w:val="24"/>
                <w:szCs w:val="24"/>
              </w:rPr>
            </w:pPr>
            <w:r>
              <w:rPr>
                <w:rFonts w:ascii="Times New Roman" w:hAnsi="Times New Roman" w:cs="Times New Roman"/>
                <w:color w:val="000000"/>
                <w:sz w:val="24"/>
                <w:szCs w:val="24"/>
              </w:rPr>
              <w:t>4. Исторические изменения в функциях знаков препинания.</w:t>
            </w:r>
          </w:p>
          <w:p w:rsidR="005F5ED7" w:rsidRDefault="00BC73B9">
            <w:pPr>
              <w:spacing w:after="0" w:line="240" w:lineRule="auto"/>
              <w:jc w:val="both"/>
              <w:rPr>
                <w:sz w:val="24"/>
                <w:szCs w:val="24"/>
              </w:rPr>
            </w:pPr>
            <w:r>
              <w:rPr>
                <w:rFonts w:ascii="Times New Roman" w:hAnsi="Times New Roman" w:cs="Times New Roman"/>
                <w:color w:val="000000"/>
                <w:sz w:val="24"/>
                <w:szCs w:val="24"/>
              </w:rPr>
              <w:t>5.Свод правил пунктуации (1956 г.) и современная практика употребления знаков.</w:t>
            </w:r>
          </w:p>
          <w:p w:rsidR="005F5ED7" w:rsidRDefault="00BC73B9">
            <w:pPr>
              <w:spacing w:after="0" w:line="240" w:lineRule="auto"/>
              <w:jc w:val="both"/>
              <w:rPr>
                <w:sz w:val="24"/>
                <w:szCs w:val="24"/>
              </w:rPr>
            </w:pPr>
            <w:r>
              <w:rPr>
                <w:rFonts w:ascii="Times New Roman" w:hAnsi="Times New Roman" w:cs="Times New Roman"/>
                <w:color w:val="000000"/>
                <w:sz w:val="24"/>
                <w:szCs w:val="24"/>
              </w:rPr>
              <w:t>6.Понятие нерегламентированной пунктуации.</w:t>
            </w:r>
          </w:p>
        </w:tc>
      </w:tr>
    </w:tbl>
    <w:p w:rsidR="005F5ED7" w:rsidRDefault="00BC73B9">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5F5ED7">
        <w:trPr>
          <w:trHeight w:hRule="exact" w:val="855"/>
        </w:trPr>
        <w:tc>
          <w:tcPr>
            <w:tcW w:w="9654" w:type="dxa"/>
            <w:gridSpan w:val="2"/>
            <w:shd w:val="clear" w:color="000000" w:fill="FFFFFF"/>
            <w:tcMar>
              <w:left w:w="34" w:type="dxa"/>
              <w:right w:w="34" w:type="dxa"/>
            </w:tcMar>
          </w:tcPr>
          <w:p w:rsidR="005F5ED7" w:rsidRDefault="005F5ED7">
            <w:pPr>
              <w:spacing w:after="0" w:line="240" w:lineRule="auto"/>
              <w:rPr>
                <w:sz w:val="24"/>
                <w:szCs w:val="24"/>
              </w:rPr>
            </w:pPr>
          </w:p>
          <w:p w:rsidR="005F5ED7" w:rsidRDefault="00BC73B9">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5F5ED7">
        <w:trPr>
          <w:trHeight w:hRule="exact" w:val="4912"/>
        </w:trPr>
        <w:tc>
          <w:tcPr>
            <w:tcW w:w="9654" w:type="dxa"/>
            <w:gridSpan w:val="2"/>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«Активные процессы в современном русском языке» / О.В. Попова. – Омск: Изд-во Омской гуманитарной академии, 2022.</w:t>
            </w:r>
          </w:p>
          <w:p w:rsidR="005F5ED7" w:rsidRDefault="00BC73B9">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5F5ED7" w:rsidRDefault="00BC73B9">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5F5ED7" w:rsidRDefault="00BC73B9">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5F5ED7">
        <w:trPr>
          <w:trHeight w:hRule="exact" w:val="138"/>
        </w:trPr>
        <w:tc>
          <w:tcPr>
            <w:tcW w:w="285" w:type="dxa"/>
          </w:tcPr>
          <w:p w:rsidR="005F5ED7" w:rsidRDefault="005F5ED7"/>
        </w:tc>
        <w:tc>
          <w:tcPr>
            <w:tcW w:w="9356" w:type="dxa"/>
          </w:tcPr>
          <w:p w:rsidR="005F5ED7" w:rsidRDefault="005F5ED7"/>
        </w:tc>
      </w:tr>
      <w:tr w:rsidR="005F5ED7">
        <w:trPr>
          <w:trHeight w:hRule="exact" w:val="855"/>
        </w:trPr>
        <w:tc>
          <w:tcPr>
            <w:tcW w:w="9654" w:type="dxa"/>
            <w:gridSpan w:val="2"/>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5F5ED7" w:rsidRDefault="00BC73B9">
            <w:pPr>
              <w:spacing w:after="0" w:line="240" w:lineRule="auto"/>
              <w:rPr>
                <w:sz w:val="24"/>
                <w:szCs w:val="24"/>
              </w:rPr>
            </w:pPr>
            <w:r>
              <w:rPr>
                <w:rFonts w:ascii="Times New Roman" w:hAnsi="Times New Roman" w:cs="Times New Roman"/>
                <w:b/>
                <w:color w:val="000000"/>
                <w:sz w:val="24"/>
                <w:szCs w:val="24"/>
              </w:rPr>
              <w:t>Основная:</w:t>
            </w:r>
          </w:p>
        </w:tc>
      </w:tr>
      <w:tr w:rsidR="005F5ED7">
        <w:trPr>
          <w:trHeight w:hRule="exact" w:val="1366"/>
        </w:trPr>
        <w:tc>
          <w:tcPr>
            <w:tcW w:w="9654" w:type="dxa"/>
            <w:gridSpan w:val="2"/>
            <w:shd w:val="clear" w:color="000000" w:fill="FFFFFF"/>
            <w:tcMar>
              <w:left w:w="34" w:type="dxa"/>
              <w:right w:w="34" w:type="dxa"/>
            </w:tcMar>
          </w:tcPr>
          <w:p w:rsidR="005F5ED7" w:rsidRDefault="00BC73B9">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Морфология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Колесникова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Николина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Лаврентьев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Осильбекова</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Грязнова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Попова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Федосеев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Печникова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Козел</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Грищенко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Айсакова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978-5-534-03034-1.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7858A5">
                <w:rPr>
                  <w:rStyle w:val="a3"/>
                </w:rPr>
                <w:t>https://www.biblio-online.ru/bcode/433594</w:t>
              </w:r>
            </w:hyperlink>
            <w:r>
              <w:t xml:space="preserve"> </w:t>
            </w:r>
          </w:p>
        </w:tc>
      </w:tr>
      <w:tr w:rsidR="005F5ED7">
        <w:trPr>
          <w:trHeight w:hRule="exact" w:val="1366"/>
        </w:trPr>
        <w:tc>
          <w:tcPr>
            <w:tcW w:w="9654" w:type="dxa"/>
            <w:gridSpan w:val="2"/>
            <w:shd w:val="clear" w:color="000000" w:fill="FFFFFF"/>
            <w:tcMar>
              <w:left w:w="34" w:type="dxa"/>
              <w:right w:w="34" w:type="dxa"/>
            </w:tcMar>
          </w:tcPr>
          <w:p w:rsidR="005F5ED7" w:rsidRDefault="00BC73B9">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литературный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Костомаров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Алаторцева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Белоусов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Буланин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Гловинская</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Голубева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Земская</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Золотова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Моисеев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Онипенко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Максимов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352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978-5-534-03997-9.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7858A5">
                <w:rPr>
                  <w:rStyle w:val="a3"/>
                </w:rPr>
                <w:t>https://www.biblio-online.ru/bcode/434345</w:t>
              </w:r>
            </w:hyperlink>
            <w:r>
              <w:t xml:space="preserve"> </w:t>
            </w:r>
          </w:p>
        </w:tc>
      </w:tr>
      <w:tr w:rsidR="005F5ED7">
        <w:trPr>
          <w:trHeight w:hRule="exact" w:val="1366"/>
        </w:trPr>
        <w:tc>
          <w:tcPr>
            <w:tcW w:w="9654" w:type="dxa"/>
            <w:gridSpan w:val="2"/>
            <w:shd w:val="clear" w:color="000000" w:fill="FFFFFF"/>
            <w:tcMar>
              <w:left w:w="34" w:type="dxa"/>
              <w:right w:w="34" w:type="dxa"/>
            </w:tcMar>
          </w:tcPr>
          <w:p w:rsidR="005F5ED7" w:rsidRDefault="00BC73B9">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Фонетика.</w:t>
            </w:r>
            <w:r>
              <w:t xml:space="preserve"> </w:t>
            </w:r>
            <w:r>
              <w:rPr>
                <w:rFonts w:ascii="Times New Roman" w:hAnsi="Times New Roman" w:cs="Times New Roman"/>
                <w:color w:val="000000"/>
                <w:sz w:val="24"/>
                <w:szCs w:val="24"/>
              </w:rPr>
              <w:t>Орфография.</w:t>
            </w:r>
            <w:r>
              <w:t xml:space="preserve"> </w:t>
            </w:r>
            <w:r>
              <w:rPr>
                <w:rFonts w:ascii="Times New Roman" w:hAnsi="Times New Roman" w:cs="Times New Roman"/>
                <w:color w:val="000000"/>
                <w:sz w:val="24"/>
                <w:szCs w:val="24"/>
              </w:rPr>
              <w:t>Лексикология.</w:t>
            </w:r>
            <w:r>
              <w:t xml:space="preserve"> </w:t>
            </w:r>
            <w:r>
              <w:rPr>
                <w:rFonts w:ascii="Times New Roman" w:hAnsi="Times New Roman" w:cs="Times New Roman"/>
                <w:color w:val="000000"/>
                <w:sz w:val="24"/>
                <w:szCs w:val="24"/>
              </w:rPr>
              <w:t>Словообразование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Колесникова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Николина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Лаврентьев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Осильбекова</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Грязнова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Попова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Федосеев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Печникова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Козел</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Грищенко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Айсакова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978-5-534-03032-7.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7858A5">
                <w:rPr>
                  <w:rStyle w:val="a3"/>
                </w:rPr>
                <w:t>https://www.biblio-online.ru/bcode/433086</w:t>
              </w:r>
            </w:hyperlink>
            <w:r>
              <w:t xml:space="preserve"> </w:t>
            </w:r>
          </w:p>
        </w:tc>
      </w:tr>
      <w:tr w:rsidR="005F5ED7">
        <w:trPr>
          <w:trHeight w:hRule="exact" w:val="277"/>
        </w:trPr>
        <w:tc>
          <w:tcPr>
            <w:tcW w:w="285" w:type="dxa"/>
          </w:tcPr>
          <w:p w:rsidR="005F5ED7" w:rsidRDefault="005F5ED7"/>
        </w:tc>
        <w:tc>
          <w:tcPr>
            <w:tcW w:w="9370" w:type="dxa"/>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i/>
                <w:color w:val="000000"/>
                <w:sz w:val="24"/>
                <w:szCs w:val="24"/>
              </w:rPr>
              <w:t>Дополнительная:</w:t>
            </w:r>
          </w:p>
        </w:tc>
      </w:tr>
      <w:tr w:rsidR="005F5ED7">
        <w:trPr>
          <w:trHeight w:hRule="exact" w:val="26"/>
        </w:trPr>
        <w:tc>
          <w:tcPr>
            <w:tcW w:w="9654" w:type="dxa"/>
            <w:gridSpan w:val="2"/>
            <w:vMerge w:val="restart"/>
            <w:shd w:val="clear" w:color="000000" w:fill="FFFFFF"/>
            <w:tcMar>
              <w:left w:w="34" w:type="dxa"/>
              <w:right w:w="34" w:type="dxa"/>
            </w:tcMar>
          </w:tcPr>
          <w:p w:rsidR="005F5ED7" w:rsidRDefault="00BC73B9">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Социолингвистика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Гуц</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Никитина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Социолингвистика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Омск:</w:t>
            </w:r>
            <w:r>
              <w:t xml:space="preserve"> </w:t>
            </w:r>
            <w:r>
              <w:rPr>
                <w:rFonts w:ascii="Times New Roman" w:hAnsi="Times New Roman" w:cs="Times New Roman"/>
                <w:color w:val="000000"/>
                <w:sz w:val="24"/>
                <w:szCs w:val="24"/>
              </w:rPr>
              <w:t>Омский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им.</w:t>
            </w:r>
            <w:r>
              <w:t xml:space="preserve"> </w:t>
            </w:r>
            <w:r>
              <w:rPr>
                <w:rFonts w:ascii="Times New Roman" w:hAnsi="Times New Roman" w:cs="Times New Roman"/>
                <w:color w:val="000000"/>
                <w:sz w:val="24"/>
                <w:szCs w:val="24"/>
              </w:rPr>
              <w:t>Ф.М.</w:t>
            </w:r>
            <w:r>
              <w:t xml:space="preserve"> </w:t>
            </w:r>
            <w:r>
              <w:rPr>
                <w:rFonts w:ascii="Times New Roman" w:hAnsi="Times New Roman" w:cs="Times New Roman"/>
                <w:color w:val="000000"/>
                <w:sz w:val="24"/>
                <w:szCs w:val="24"/>
              </w:rPr>
              <w:t>Достоевского,</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978-5-7779-1878-9.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7858A5">
                <w:rPr>
                  <w:rStyle w:val="a3"/>
                </w:rPr>
                <w:t>http://www.iprbookshop.ru/59653.html</w:t>
              </w:r>
            </w:hyperlink>
            <w:r>
              <w:t xml:space="preserve"> </w:t>
            </w:r>
          </w:p>
        </w:tc>
      </w:tr>
      <w:tr w:rsidR="005F5ED7">
        <w:trPr>
          <w:trHeight w:hRule="exact" w:val="799"/>
        </w:trPr>
        <w:tc>
          <w:tcPr>
            <w:tcW w:w="9654" w:type="dxa"/>
            <w:gridSpan w:val="2"/>
            <w:vMerge/>
            <w:shd w:val="clear" w:color="000000" w:fill="FFFFFF"/>
            <w:tcMar>
              <w:left w:w="34" w:type="dxa"/>
              <w:right w:w="34" w:type="dxa"/>
            </w:tcMar>
          </w:tcPr>
          <w:p w:rsidR="005F5ED7" w:rsidRDefault="005F5ED7"/>
        </w:tc>
      </w:tr>
      <w:tr w:rsidR="005F5ED7">
        <w:trPr>
          <w:trHeight w:hRule="exact" w:val="1096"/>
        </w:trPr>
        <w:tc>
          <w:tcPr>
            <w:tcW w:w="9654" w:type="dxa"/>
            <w:gridSpan w:val="2"/>
            <w:shd w:val="clear" w:color="000000" w:fill="FFFFFF"/>
            <w:tcMar>
              <w:left w:w="34" w:type="dxa"/>
              <w:right w:w="34" w:type="dxa"/>
            </w:tcMar>
          </w:tcPr>
          <w:p w:rsidR="005F5ED7" w:rsidRDefault="00BC73B9">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Новикова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Воронова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Попова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Лапынина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Воронеж:</w:t>
            </w:r>
            <w:r>
              <w:t xml:space="preserve"> </w:t>
            </w:r>
            <w:r>
              <w:rPr>
                <w:rFonts w:ascii="Times New Roman" w:hAnsi="Times New Roman" w:cs="Times New Roman"/>
                <w:color w:val="000000"/>
                <w:sz w:val="24"/>
                <w:szCs w:val="24"/>
              </w:rPr>
              <w:t>Воронежский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архитектурно-строительный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АСВ,</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244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978-5-7731-0496-4.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7858A5">
                <w:rPr>
                  <w:rStyle w:val="a3"/>
                </w:rPr>
                <w:t>http://www.iprbookshop.ru/72938.html</w:t>
              </w:r>
            </w:hyperlink>
            <w:r>
              <w:t xml:space="preserve"> </w:t>
            </w:r>
          </w:p>
        </w:tc>
      </w:tr>
      <w:tr w:rsidR="005F5ED7">
        <w:trPr>
          <w:trHeight w:hRule="exact" w:val="585"/>
        </w:trPr>
        <w:tc>
          <w:tcPr>
            <w:tcW w:w="9654" w:type="dxa"/>
            <w:gridSpan w:val="2"/>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5F5ED7">
        <w:trPr>
          <w:trHeight w:hRule="exact" w:val="1743"/>
        </w:trPr>
        <w:tc>
          <w:tcPr>
            <w:tcW w:w="9654" w:type="dxa"/>
            <w:gridSpan w:val="2"/>
            <w:shd w:val="clear" w:color="000000" w:fill="FFFFFF"/>
            <w:tcMar>
              <w:left w:w="34" w:type="dxa"/>
              <w:right w:w="34" w:type="dxa"/>
            </w:tcMar>
          </w:tcPr>
          <w:p w:rsidR="005F5ED7" w:rsidRDefault="00BC73B9">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7858A5">
                <w:rPr>
                  <w:rStyle w:val="a3"/>
                  <w:rFonts w:ascii="Times New Roman" w:hAnsi="Times New Roman" w:cs="Times New Roman"/>
                  <w:sz w:val="24"/>
                  <w:szCs w:val="24"/>
                </w:rPr>
                <w:t>http://www.iprbookshop.ru</w:t>
              </w:r>
            </w:hyperlink>
          </w:p>
          <w:p w:rsidR="005F5ED7" w:rsidRDefault="00BC73B9">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7858A5">
                <w:rPr>
                  <w:rStyle w:val="a3"/>
                  <w:rFonts w:ascii="Times New Roman" w:hAnsi="Times New Roman" w:cs="Times New Roman"/>
                  <w:sz w:val="24"/>
                  <w:szCs w:val="24"/>
                </w:rPr>
                <w:t>http://biblio-online.ru</w:t>
              </w:r>
            </w:hyperlink>
          </w:p>
          <w:p w:rsidR="005F5ED7" w:rsidRDefault="00BC73B9">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1" w:history="1">
              <w:r w:rsidR="007858A5">
                <w:rPr>
                  <w:rStyle w:val="a3"/>
                  <w:rFonts w:ascii="Times New Roman" w:hAnsi="Times New Roman" w:cs="Times New Roman"/>
                  <w:sz w:val="24"/>
                  <w:szCs w:val="24"/>
                </w:rPr>
                <w:t>http://window.edu.ru/</w:t>
              </w:r>
            </w:hyperlink>
          </w:p>
          <w:p w:rsidR="005F5ED7" w:rsidRDefault="00BC73B9">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7858A5">
                <w:rPr>
                  <w:rStyle w:val="a3"/>
                  <w:rFonts w:ascii="Times New Roman" w:hAnsi="Times New Roman" w:cs="Times New Roman"/>
                  <w:sz w:val="24"/>
                  <w:szCs w:val="24"/>
                </w:rPr>
                <w:t>http://elibrary.ru</w:t>
              </w:r>
            </w:hyperlink>
          </w:p>
          <w:p w:rsidR="005F5ED7" w:rsidRDefault="00BC73B9">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7858A5">
                <w:rPr>
                  <w:rStyle w:val="a3"/>
                  <w:rFonts w:ascii="Times New Roman" w:hAnsi="Times New Roman" w:cs="Times New Roman"/>
                  <w:sz w:val="24"/>
                  <w:szCs w:val="24"/>
                </w:rPr>
                <w:t>http://www.sciencedirect.com</w:t>
              </w:r>
            </w:hyperlink>
          </w:p>
        </w:tc>
      </w:tr>
    </w:tbl>
    <w:p w:rsidR="005F5ED7" w:rsidRDefault="00BC73B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F5ED7">
        <w:trPr>
          <w:trHeight w:hRule="exact" w:val="8128"/>
        </w:trPr>
        <w:tc>
          <w:tcPr>
            <w:tcW w:w="9654" w:type="dxa"/>
            <w:shd w:val="clear" w:color="000000" w:fill="FFFFFF"/>
            <w:tcMar>
              <w:left w:w="34" w:type="dxa"/>
              <w:right w:w="34" w:type="dxa"/>
            </w:tcMar>
          </w:tcPr>
          <w:p w:rsidR="005F5ED7" w:rsidRDefault="00BC73B9">
            <w:pPr>
              <w:spacing w:after="0" w:line="240" w:lineRule="auto"/>
              <w:jc w:val="both"/>
              <w:rPr>
                <w:sz w:val="24"/>
                <w:szCs w:val="24"/>
              </w:rPr>
            </w:pPr>
            <w:r>
              <w:rPr>
                <w:rFonts w:ascii="Times New Roman" w:hAnsi="Times New Roman" w:cs="Times New Roman"/>
                <w:color w:val="000000"/>
                <w:sz w:val="24"/>
                <w:szCs w:val="24"/>
              </w:rPr>
              <w:lastRenderedPageBreak/>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5F5ED7" w:rsidRDefault="00BC73B9">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7858A5">
                <w:rPr>
                  <w:rStyle w:val="a3"/>
                  <w:rFonts w:ascii="Times New Roman" w:hAnsi="Times New Roman" w:cs="Times New Roman"/>
                  <w:sz w:val="24"/>
                  <w:szCs w:val="24"/>
                </w:rPr>
                <w:t>http://journals.cambridge.org</w:t>
              </w:r>
            </w:hyperlink>
          </w:p>
          <w:p w:rsidR="005F5ED7" w:rsidRDefault="00BC73B9">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6" w:history="1">
              <w:r w:rsidR="007858A5">
                <w:rPr>
                  <w:rStyle w:val="a3"/>
                  <w:rFonts w:ascii="Times New Roman" w:hAnsi="Times New Roman" w:cs="Times New Roman"/>
                  <w:sz w:val="24"/>
                  <w:szCs w:val="24"/>
                </w:rPr>
                <w:t>http://www.oxfordjoumals.org</w:t>
              </w:r>
            </w:hyperlink>
          </w:p>
          <w:p w:rsidR="005F5ED7" w:rsidRDefault="00BC73B9">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7858A5">
                <w:rPr>
                  <w:rStyle w:val="a3"/>
                  <w:rFonts w:ascii="Times New Roman" w:hAnsi="Times New Roman" w:cs="Times New Roman"/>
                  <w:sz w:val="24"/>
                  <w:szCs w:val="24"/>
                </w:rPr>
                <w:t>http://dic.academic.ru/</w:t>
              </w:r>
            </w:hyperlink>
          </w:p>
          <w:p w:rsidR="005F5ED7" w:rsidRDefault="00BC73B9">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8" w:history="1">
              <w:r w:rsidR="007858A5">
                <w:rPr>
                  <w:rStyle w:val="a3"/>
                  <w:rFonts w:ascii="Times New Roman" w:hAnsi="Times New Roman" w:cs="Times New Roman"/>
                  <w:sz w:val="24"/>
                  <w:szCs w:val="24"/>
                </w:rPr>
                <w:t>http://www.benran.ru</w:t>
              </w:r>
            </w:hyperlink>
          </w:p>
          <w:p w:rsidR="005F5ED7" w:rsidRDefault="00BC73B9">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7858A5">
                <w:rPr>
                  <w:rStyle w:val="a3"/>
                  <w:rFonts w:ascii="Times New Roman" w:hAnsi="Times New Roman" w:cs="Times New Roman"/>
                  <w:sz w:val="24"/>
                  <w:szCs w:val="24"/>
                </w:rPr>
                <w:t>http://www.gks.ru</w:t>
              </w:r>
            </w:hyperlink>
          </w:p>
          <w:p w:rsidR="005F5ED7" w:rsidRDefault="00BC73B9">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7858A5">
                <w:rPr>
                  <w:rStyle w:val="a3"/>
                  <w:rFonts w:ascii="Times New Roman" w:hAnsi="Times New Roman" w:cs="Times New Roman"/>
                  <w:sz w:val="24"/>
                  <w:szCs w:val="24"/>
                </w:rPr>
                <w:t>http://diss.rsl.ru</w:t>
              </w:r>
            </w:hyperlink>
          </w:p>
          <w:p w:rsidR="005F5ED7" w:rsidRDefault="00BC73B9">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1" w:history="1">
              <w:r w:rsidR="007858A5">
                <w:rPr>
                  <w:rStyle w:val="a3"/>
                  <w:rFonts w:ascii="Times New Roman" w:hAnsi="Times New Roman" w:cs="Times New Roman"/>
                  <w:sz w:val="24"/>
                  <w:szCs w:val="24"/>
                </w:rPr>
                <w:t>http://ru.spinform.ru</w:t>
              </w:r>
            </w:hyperlink>
          </w:p>
          <w:p w:rsidR="005F5ED7" w:rsidRDefault="00BC73B9">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5F5ED7" w:rsidRDefault="00BC73B9">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5F5ED7">
        <w:trPr>
          <w:trHeight w:hRule="exact" w:val="314"/>
        </w:trPr>
        <w:tc>
          <w:tcPr>
            <w:tcW w:w="9654" w:type="dxa"/>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5F5ED7">
        <w:trPr>
          <w:trHeight w:hRule="exact" w:val="6948"/>
        </w:trPr>
        <w:tc>
          <w:tcPr>
            <w:tcW w:w="9654" w:type="dxa"/>
            <w:shd w:val="clear" w:color="000000" w:fill="FFFFFF"/>
            <w:tcMar>
              <w:left w:w="34" w:type="dxa"/>
              <w:right w:w="34" w:type="dxa"/>
            </w:tcMar>
          </w:tcPr>
          <w:p w:rsidR="005F5ED7" w:rsidRDefault="00BC73B9">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5F5ED7" w:rsidRDefault="00BC73B9">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5F5ED7" w:rsidRDefault="00BC73B9">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5F5ED7" w:rsidRDefault="00BC73B9">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5F5ED7" w:rsidRDefault="00BC73B9">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5F5ED7" w:rsidRDefault="00BC73B9">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5F5ED7" w:rsidRDefault="00BC73B9">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w:t>
            </w:r>
          </w:p>
        </w:tc>
      </w:tr>
    </w:tbl>
    <w:p w:rsidR="005F5ED7" w:rsidRDefault="00BC73B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F5ED7">
        <w:trPr>
          <w:trHeight w:hRule="exact" w:val="6866"/>
        </w:trPr>
        <w:tc>
          <w:tcPr>
            <w:tcW w:w="9654" w:type="dxa"/>
            <w:shd w:val="clear" w:color="000000" w:fill="FFFFFF"/>
            <w:tcMar>
              <w:left w:w="34" w:type="dxa"/>
              <w:right w:w="34" w:type="dxa"/>
            </w:tcMar>
          </w:tcPr>
          <w:p w:rsidR="005F5ED7" w:rsidRDefault="00BC73B9">
            <w:pPr>
              <w:spacing w:after="0" w:line="240" w:lineRule="auto"/>
              <w:jc w:val="both"/>
              <w:rPr>
                <w:sz w:val="24"/>
                <w:szCs w:val="24"/>
              </w:rPr>
            </w:pPr>
            <w:r>
              <w:rPr>
                <w:rFonts w:ascii="Times New Roman" w:hAnsi="Times New Roman" w:cs="Times New Roman"/>
                <w:color w:val="000000"/>
                <w:sz w:val="24"/>
                <w:szCs w:val="24"/>
              </w:rPr>
              <w:lastRenderedPageBreak/>
              <w:t>решить 1-2 аналогичные задачи. При решении задач всегда необходимо комментировать свои действия и не забывать о содержательной интерпретации.</w:t>
            </w:r>
          </w:p>
          <w:p w:rsidR="005F5ED7" w:rsidRDefault="00BC73B9">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5F5ED7" w:rsidRDefault="00BC73B9">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5F5ED7" w:rsidRDefault="00BC73B9">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5F5ED7" w:rsidRDefault="00BC73B9">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5F5ED7">
        <w:trPr>
          <w:trHeight w:hRule="exact" w:val="855"/>
        </w:trPr>
        <w:tc>
          <w:tcPr>
            <w:tcW w:w="9654" w:type="dxa"/>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5F5ED7">
        <w:trPr>
          <w:trHeight w:hRule="exact" w:val="2989"/>
        </w:trPr>
        <w:tc>
          <w:tcPr>
            <w:tcW w:w="9654" w:type="dxa"/>
            <w:shd w:val="clear" w:color="000000" w:fill="FFFFFF"/>
            <w:tcMar>
              <w:left w:w="34" w:type="dxa"/>
              <w:right w:w="34" w:type="dxa"/>
            </w:tcMar>
          </w:tcPr>
          <w:p w:rsidR="005F5ED7" w:rsidRDefault="00BC73B9">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5F5ED7" w:rsidRDefault="005F5ED7">
            <w:pPr>
              <w:spacing w:after="0" w:line="240" w:lineRule="auto"/>
              <w:jc w:val="both"/>
              <w:rPr>
                <w:sz w:val="24"/>
                <w:szCs w:val="24"/>
              </w:rPr>
            </w:pPr>
          </w:p>
          <w:p w:rsidR="005F5ED7" w:rsidRDefault="00BC73B9">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5F5ED7" w:rsidRDefault="00BC73B9">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5F5ED7" w:rsidRDefault="00BC73B9">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5F5ED7" w:rsidRDefault="00BC73B9">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5F5ED7" w:rsidRDefault="00BC73B9">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5F5ED7" w:rsidRDefault="00BC73B9">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5F5ED7" w:rsidRDefault="005F5ED7">
            <w:pPr>
              <w:spacing w:after="0" w:line="240" w:lineRule="auto"/>
              <w:jc w:val="both"/>
              <w:rPr>
                <w:sz w:val="24"/>
                <w:szCs w:val="24"/>
              </w:rPr>
            </w:pPr>
          </w:p>
          <w:p w:rsidR="005F5ED7" w:rsidRDefault="00BC73B9">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5F5ED7">
        <w:trPr>
          <w:trHeight w:hRule="exact" w:val="304"/>
        </w:trPr>
        <w:tc>
          <w:tcPr>
            <w:tcW w:w="9654" w:type="dxa"/>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2" w:history="1">
              <w:r>
                <w:rPr>
                  <w:rStyle w:val="a3"/>
                  <w:rFonts w:ascii="Times New Roman" w:hAnsi="Times New Roman" w:cs="Times New Roman"/>
                  <w:sz w:val="24"/>
                  <w:szCs w:val="24"/>
                </w:rPr>
                <w:t>www.gks.ru</w:t>
              </w:r>
            </w:hyperlink>
          </w:p>
        </w:tc>
      </w:tr>
      <w:tr w:rsidR="005F5ED7">
        <w:trPr>
          <w:trHeight w:hRule="exact" w:val="304"/>
        </w:trPr>
        <w:tc>
          <w:tcPr>
            <w:tcW w:w="9654" w:type="dxa"/>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3" w:history="1">
              <w:r>
                <w:rPr>
                  <w:rStyle w:val="a3"/>
                  <w:rFonts w:ascii="Times New Roman" w:hAnsi="Times New Roman" w:cs="Times New Roman"/>
                  <w:sz w:val="24"/>
                  <w:szCs w:val="24"/>
                </w:rPr>
                <w:t>www.government.ru</w:t>
              </w:r>
            </w:hyperlink>
          </w:p>
        </w:tc>
      </w:tr>
      <w:tr w:rsidR="005F5ED7">
        <w:trPr>
          <w:trHeight w:hRule="exact" w:val="304"/>
        </w:trPr>
        <w:tc>
          <w:tcPr>
            <w:tcW w:w="9654" w:type="dxa"/>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4" w:history="1">
              <w:r w:rsidR="007858A5">
                <w:rPr>
                  <w:rStyle w:val="a3"/>
                  <w:rFonts w:ascii="Times New Roman" w:hAnsi="Times New Roman" w:cs="Times New Roman"/>
                  <w:sz w:val="24"/>
                  <w:szCs w:val="24"/>
                </w:rPr>
                <w:t>http://www.president.kremlin.ru</w:t>
              </w:r>
            </w:hyperlink>
          </w:p>
        </w:tc>
      </w:tr>
      <w:tr w:rsidR="005F5ED7">
        <w:trPr>
          <w:trHeight w:hRule="exact" w:val="304"/>
        </w:trPr>
        <w:tc>
          <w:tcPr>
            <w:tcW w:w="9654" w:type="dxa"/>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5" w:history="1">
              <w:r w:rsidR="007858A5">
                <w:rPr>
                  <w:rStyle w:val="a3"/>
                  <w:rFonts w:ascii="Times New Roman" w:hAnsi="Times New Roman" w:cs="Times New Roman"/>
                  <w:sz w:val="24"/>
                  <w:szCs w:val="24"/>
                </w:rPr>
                <w:t>http://www.ict.edu.ru</w:t>
              </w:r>
            </w:hyperlink>
          </w:p>
        </w:tc>
      </w:tr>
      <w:tr w:rsidR="005F5ED7">
        <w:trPr>
          <w:trHeight w:hRule="exact" w:val="304"/>
        </w:trPr>
        <w:tc>
          <w:tcPr>
            <w:tcW w:w="9654" w:type="dxa"/>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5F5ED7">
        <w:trPr>
          <w:trHeight w:hRule="exact" w:val="585"/>
        </w:trPr>
        <w:tc>
          <w:tcPr>
            <w:tcW w:w="9654" w:type="dxa"/>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5F5ED7" w:rsidRDefault="00BC73B9">
            <w:pPr>
              <w:spacing w:after="0" w:line="240" w:lineRule="auto"/>
              <w:rPr>
                <w:sz w:val="24"/>
                <w:szCs w:val="24"/>
              </w:rPr>
            </w:pPr>
            <w:r>
              <w:rPr>
                <w:rFonts w:ascii="Times New Roman" w:hAnsi="Times New Roman" w:cs="Times New Roman"/>
                <w:color w:val="000000"/>
                <w:sz w:val="24"/>
                <w:szCs w:val="24"/>
              </w:rPr>
              <w:t xml:space="preserve">образования </w:t>
            </w:r>
            <w:hyperlink r:id="rId26" w:history="1">
              <w:r w:rsidR="007858A5">
                <w:rPr>
                  <w:rStyle w:val="a3"/>
                  <w:rFonts w:ascii="Times New Roman" w:hAnsi="Times New Roman" w:cs="Times New Roman"/>
                  <w:sz w:val="24"/>
                  <w:szCs w:val="24"/>
                </w:rPr>
                <w:t>http://fgosvo.ru</w:t>
              </w:r>
            </w:hyperlink>
          </w:p>
        </w:tc>
      </w:tr>
      <w:tr w:rsidR="005F5ED7">
        <w:trPr>
          <w:trHeight w:hRule="exact" w:val="304"/>
        </w:trPr>
        <w:tc>
          <w:tcPr>
            <w:tcW w:w="9654" w:type="dxa"/>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7" w:history="1">
              <w:r w:rsidR="007858A5">
                <w:rPr>
                  <w:rStyle w:val="a3"/>
                  <w:rFonts w:ascii="Times New Roman" w:hAnsi="Times New Roman" w:cs="Times New Roman"/>
                  <w:sz w:val="24"/>
                  <w:szCs w:val="24"/>
                </w:rPr>
                <w:t>http://pravo.gov.ru</w:t>
              </w:r>
            </w:hyperlink>
          </w:p>
        </w:tc>
      </w:tr>
      <w:tr w:rsidR="005F5ED7">
        <w:trPr>
          <w:trHeight w:hRule="exact" w:val="304"/>
        </w:trPr>
        <w:tc>
          <w:tcPr>
            <w:tcW w:w="9654" w:type="dxa"/>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8" w:history="1">
              <w:r w:rsidR="007858A5">
                <w:rPr>
                  <w:rStyle w:val="a3"/>
                  <w:rFonts w:ascii="Times New Roman" w:hAnsi="Times New Roman" w:cs="Times New Roman"/>
                  <w:sz w:val="24"/>
                  <w:szCs w:val="24"/>
                </w:rPr>
                <w:t>http://edu.garant.ru/omga/</w:t>
              </w:r>
            </w:hyperlink>
          </w:p>
        </w:tc>
      </w:tr>
      <w:tr w:rsidR="005F5ED7">
        <w:trPr>
          <w:trHeight w:hRule="exact" w:val="585"/>
        </w:trPr>
        <w:tc>
          <w:tcPr>
            <w:tcW w:w="9654" w:type="dxa"/>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9" w:history="1">
              <w:r w:rsidR="007858A5">
                <w:rPr>
                  <w:rStyle w:val="a3"/>
                  <w:rFonts w:ascii="Times New Roman" w:hAnsi="Times New Roman" w:cs="Times New Roman"/>
                  <w:sz w:val="24"/>
                  <w:szCs w:val="24"/>
                </w:rPr>
                <w:t>http://www.consultant.ru/edu/student/study/</w:t>
              </w:r>
            </w:hyperlink>
          </w:p>
        </w:tc>
      </w:tr>
      <w:tr w:rsidR="005F5ED7">
        <w:trPr>
          <w:trHeight w:hRule="exact" w:val="314"/>
        </w:trPr>
        <w:tc>
          <w:tcPr>
            <w:tcW w:w="9654" w:type="dxa"/>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5F5ED7">
        <w:trPr>
          <w:trHeight w:hRule="exact" w:val="1063"/>
        </w:trPr>
        <w:tc>
          <w:tcPr>
            <w:tcW w:w="9654" w:type="dxa"/>
            <w:shd w:val="clear" w:color="000000" w:fill="FFFFFF"/>
            <w:tcMar>
              <w:left w:w="34" w:type="dxa"/>
              <w:right w:w="34" w:type="dxa"/>
            </w:tcMar>
          </w:tcPr>
          <w:p w:rsidR="005F5ED7" w:rsidRDefault="00BC73B9">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5F5ED7" w:rsidRDefault="00BC73B9">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w:t>
            </w:r>
          </w:p>
        </w:tc>
      </w:tr>
    </w:tbl>
    <w:p w:rsidR="005F5ED7" w:rsidRDefault="00BC73B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F5ED7">
        <w:trPr>
          <w:trHeight w:hRule="exact" w:val="6776"/>
        </w:trPr>
        <w:tc>
          <w:tcPr>
            <w:tcW w:w="9654" w:type="dxa"/>
            <w:shd w:val="clear" w:color="000000" w:fill="FFFFFF"/>
            <w:tcMar>
              <w:left w:w="34" w:type="dxa"/>
              <w:right w:w="34" w:type="dxa"/>
            </w:tcMar>
          </w:tcPr>
          <w:p w:rsidR="005F5ED7" w:rsidRDefault="00BC73B9">
            <w:pPr>
              <w:spacing w:after="0" w:line="240" w:lineRule="auto"/>
              <w:jc w:val="both"/>
              <w:rPr>
                <w:sz w:val="24"/>
                <w:szCs w:val="24"/>
              </w:rPr>
            </w:pPr>
            <w:r>
              <w:rPr>
                <w:rFonts w:ascii="Times New Roman" w:hAnsi="Times New Roman" w:cs="Times New Roman"/>
                <w:color w:val="000000"/>
                <w:sz w:val="24"/>
                <w:szCs w:val="24"/>
              </w:rPr>
              <w:lastRenderedPageBreak/>
              <w:t>изданиям электронных библиотечных систем ( ЭБС IPRBooks, ЭБС Юрайт ) и электронным образовательным ресурсам, указанным в рабочих программах;</w:t>
            </w:r>
          </w:p>
          <w:p w:rsidR="005F5ED7" w:rsidRDefault="00BC73B9">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5F5ED7" w:rsidRDefault="00BC73B9">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F5ED7" w:rsidRDefault="00BC73B9">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5F5ED7" w:rsidRDefault="00BC73B9">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5F5ED7" w:rsidRDefault="00BC73B9">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5F5ED7" w:rsidRDefault="00BC73B9">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5F5ED7" w:rsidRDefault="00BC73B9">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5F5ED7" w:rsidRDefault="00BC73B9">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5F5ED7" w:rsidRDefault="00BC73B9">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5F5ED7" w:rsidRDefault="00BC73B9">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5F5ED7" w:rsidRDefault="00BC73B9">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5F5ED7" w:rsidRDefault="00BC73B9">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5F5ED7">
        <w:trPr>
          <w:trHeight w:hRule="exact" w:val="277"/>
        </w:trPr>
        <w:tc>
          <w:tcPr>
            <w:tcW w:w="9640" w:type="dxa"/>
          </w:tcPr>
          <w:p w:rsidR="005F5ED7" w:rsidRDefault="005F5ED7"/>
        </w:tc>
      </w:tr>
      <w:tr w:rsidR="005F5ED7">
        <w:trPr>
          <w:trHeight w:hRule="exact" w:val="585"/>
        </w:trPr>
        <w:tc>
          <w:tcPr>
            <w:tcW w:w="9654" w:type="dxa"/>
            <w:shd w:val="clear" w:color="000000" w:fill="FFFFFF"/>
            <w:tcMar>
              <w:left w:w="34" w:type="dxa"/>
              <w:right w:w="34" w:type="dxa"/>
            </w:tcMar>
          </w:tcPr>
          <w:p w:rsidR="005F5ED7" w:rsidRDefault="00BC73B9">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5F5ED7">
        <w:trPr>
          <w:trHeight w:hRule="exact" w:val="7752"/>
        </w:trPr>
        <w:tc>
          <w:tcPr>
            <w:tcW w:w="9654" w:type="dxa"/>
            <w:shd w:val="clear" w:color="000000" w:fill="FFFFFF"/>
            <w:tcMar>
              <w:left w:w="34" w:type="dxa"/>
              <w:right w:w="34" w:type="dxa"/>
            </w:tcMar>
          </w:tcPr>
          <w:p w:rsidR="005F5ED7" w:rsidRDefault="00BC73B9">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5F5ED7" w:rsidRDefault="00BC73B9">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5F5ED7" w:rsidRDefault="00BC73B9">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5F5ED7" w:rsidRDefault="00BC73B9">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w:t>
            </w:r>
          </w:p>
        </w:tc>
      </w:tr>
    </w:tbl>
    <w:p w:rsidR="005F5ED7" w:rsidRDefault="00BC73B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F5ED7">
        <w:trPr>
          <w:trHeight w:hRule="exact" w:val="6505"/>
        </w:trPr>
        <w:tc>
          <w:tcPr>
            <w:tcW w:w="9654" w:type="dxa"/>
            <w:shd w:val="clear" w:color="000000" w:fill="FFFFFF"/>
            <w:tcMar>
              <w:left w:w="34" w:type="dxa"/>
              <w:right w:w="34" w:type="dxa"/>
            </w:tcMar>
          </w:tcPr>
          <w:p w:rsidR="005F5ED7" w:rsidRDefault="00BC73B9">
            <w:pPr>
              <w:spacing w:after="0" w:line="240" w:lineRule="auto"/>
              <w:jc w:val="both"/>
              <w:rPr>
                <w:sz w:val="24"/>
                <w:szCs w:val="24"/>
              </w:rPr>
            </w:pPr>
            <w:r>
              <w:rPr>
                <w:rFonts w:ascii="Times New Roman" w:hAnsi="Times New Roman" w:cs="Times New Roman"/>
                <w:color w:val="000000"/>
                <w:sz w:val="24"/>
                <w:szCs w:val="24"/>
              </w:rPr>
              <w:lastRenderedPageBreak/>
              <w:t>библиотечные системы «IPRbooks» и «ЭБС ЮРАЙТ».</w:t>
            </w:r>
          </w:p>
          <w:p w:rsidR="005F5ED7" w:rsidRDefault="00BC73B9">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p>
          <w:p w:rsidR="005F5ED7" w:rsidRDefault="00BC73B9">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5F5ED7" w:rsidRDefault="005F5ED7"/>
    <w:sectPr w:rsidR="005F5ED7">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5F5ED7"/>
    <w:rsid w:val="00627EEF"/>
    <w:rsid w:val="007858A5"/>
    <w:rsid w:val="00BC73B9"/>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1E8C62-8519-4461-8297-E6E3AB5F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73B9"/>
    <w:rPr>
      <w:color w:val="0563C1" w:themeColor="hyperlink"/>
      <w:u w:val="single"/>
    </w:rPr>
  </w:style>
  <w:style w:type="character" w:styleId="a4">
    <w:name w:val="Unresolved Mention"/>
    <w:basedOn w:val="a0"/>
    <w:uiPriority w:val="99"/>
    <w:semiHidden/>
    <w:unhideWhenUsed/>
    <w:rsid w:val="00BC7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72938.html" TargetMode="External"/><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fgosvo.ru"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www.iprbookshop.ru/59653.html"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www.ict.edu.ru" TargetMode="Externa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hyperlink" Target="http://www.consultant.ru/edu/student/study/" TargetMode="External"/><Relationship Id="rId1" Type="http://schemas.openxmlformats.org/officeDocument/2006/relationships/styles" Target="styles.xml"/><Relationship Id="rId6" Type="http://schemas.openxmlformats.org/officeDocument/2006/relationships/hyperlink" Target="https://www.biblio-online.ru/bcode/433086" TargetMode="External"/><Relationship Id="rId11" Type="http://schemas.openxmlformats.org/officeDocument/2006/relationships/hyperlink" Target="http://window.edu.ru/" TargetMode="External"/><Relationship Id="rId24" Type="http://schemas.openxmlformats.org/officeDocument/2006/relationships/hyperlink" Target="http://www.president.kremlin.ru" TargetMode="External"/><Relationship Id="rId32" Type="http://schemas.openxmlformats.org/officeDocument/2006/relationships/theme" Target="theme/theme1.xml"/><Relationship Id="rId5" Type="http://schemas.openxmlformats.org/officeDocument/2006/relationships/hyperlink" Target="https://www.biblio-online.ru/bcode/434345" TargetMode="External"/><Relationship Id="rId15" Type="http://schemas.openxmlformats.org/officeDocument/2006/relationships/hyperlink" Target="http://journals.cambridge.org" TargetMode="External"/><Relationship Id="rId23" Type="http://schemas.openxmlformats.org/officeDocument/2006/relationships/hyperlink" Target="http://www.government.ru" TargetMode="External"/><Relationship Id="rId28" Type="http://schemas.openxmlformats.org/officeDocument/2006/relationships/hyperlink" Target="http://edu.garant.ru/omga/" TargetMode="Externa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31" Type="http://schemas.openxmlformats.org/officeDocument/2006/relationships/fontTable" Target="fontTable.xml"/><Relationship Id="rId4" Type="http://schemas.openxmlformats.org/officeDocument/2006/relationships/hyperlink" Target="https://www.biblio-online.ru/bcode/433594"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7868</Words>
  <Characters>44854</Characters>
  <Application>Microsoft Office Word</Application>
  <DocSecurity>0</DocSecurity>
  <Lines>373</Lines>
  <Paragraphs>105</Paragraphs>
  <ScaleCrop>false</ScaleCrop>
  <Company/>
  <LinksUpToDate>false</LinksUpToDate>
  <CharactersWithSpaces>52617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2022-2023_ФГОС3++2022_Бак-ЗФО-ПО2(РЯ иЛ)(22)_plx_Активные процессы в современном русском языке</dc:title>
  <dc:creator>FastReport.NET</dc:creator>
  <cp:lastModifiedBy>Mark Bernstorf</cp:lastModifiedBy>
  <cp:revision>4</cp:revision>
  <dcterms:created xsi:type="dcterms:W3CDTF">2022-05-10T09:03:00Z</dcterms:created>
  <dcterms:modified xsi:type="dcterms:W3CDTF">2022-11-13T20:27:00Z</dcterms:modified>
</cp:coreProperties>
</file>